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53" w:rsidRDefault="00B6571A" w:rsidP="00B6571A">
      <w:pPr>
        <w:spacing w:after="0" w:line="240" w:lineRule="auto"/>
        <w:jc w:val="center"/>
        <w:rPr>
          <w:rFonts w:ascii="Trebuchet MS" w:eastAsia="Times New Roman" w:hAnsi="Trebuchet MS" w:cs="Arial"/>
          <w:b/>
          <w:caps/>
          <w:lang w:eastAsia="pl-PL"/>
        </w:rPr>
      </w:pPr>
      <w:r w:rsidRPr="00B0539C">
        <w:rPr>
          <w:rFonts w:ascii="Trebuchet MS" w:eastAsia="Times New Roman" w:hAnsi="Trebuchet MS" w:cs="Arial"/>
          <w:b/>
          <w:caps/>
          <w:lang w:eastAsia="pl-PL"/>
        </w:rPr>
        <w:t>Procedur</w:t>
      </w:r>
      <w:r>
        <w:rPr>
          <w:rFonts w:ascii="Trebuchet MS" w:eastAsia="Times New Roman" w:hAnsi="Trebuchet MS" w:cs="Arial"/>
          <w:b/>
          <w:caps/>
          <w:lang w:eastAsia="pl-PL"/>
        </w:rPr>
        <w:t>a</w:t>
      </w:r>
      <w:r w:rsidRPr="00B0539C">
        <w:rPr>
          <w:rFonts w:ascii="Trebuchet MS" w:eastAsia="Times New Roman" w:hAnsi="Trebuchet MS" w:cs="Arial"/>
          <w:b/>
          <w:caps/>
          <w:lang w:eastAsia="pl-PL"/>
        </w:rPr>
        <w:t xml:space="preserve"> </w:t>
      </w:r>
      <w:r w:rsidRPr="002312E1">
        <w:rPr>
          <w:rFonts w:ascii="Trebuchet MS" w:eastAsia="Times New Roman" w:hAnsi="Trebuchet MS" w:cs="Arial"/>
          <w:b/>
          <w:caps/>
          <w:lang w:eastAsia="pl-PL"/>
        </w:rPr>
        <w:t>dochodzenia należności budżetowych przypadających</w:t>
      </w:r>
    </w:p>
    <w:p w:rsidR="00B6571A" w:rsidRPr="000F1E83" w:rsidRDefault="00B6571A" w:rsidP="00B6571A">
      <w:pPr>
        <w:spacing w:after="0" w:line="240" w:lineRule="auto"/>
        <w:jc w:val="center"/>
        <w:rPr>
          <w:rFonts w:ascii="Trebuchet MS" w:eastAsia="Times New Roman" w:hAnsi="Trebuchet MS" w:cs="Arial"/>
          <w:b/>
          <w:lang w:eastAsia="pl-PL"/>
        </w:rPr>
      </w:pPr>
      <w:r w:rsidRPr="002312E1">
        <w:rPr>
          <w:rFonts w:ascii="Trebuchet MS" w:eastAsia="Times New Roman" w:hAnsi="Trebuchet MS" w:cs="Arial"/>
          <w:b/>
          <w:caps/>
          <w:lang w:eastAsia="pl-PL"/>
        </w:rPr>
        <w:t xml:space="preserve"> </w:t>
      </w:r>
      <w:r w:rsidR="005E4953">
        <w:rPr>
          <w:rFonts w:ascii="Trebuchet MS" w:eastAsia="Times New Roman" w:hAnsi="Trebuchet MS" w:cs="Arial"/>
          <w:b/>
          <w:caps/>
          <w:lang w:eastAsia="pl-PL"/>
        </w:rPr>
        <w:t>MIEJSKIEMU PRZEDSZKOLU NR 24 w RUDZIE ŚLĄSKIEJ</w:t>
      </w:r>
    </w:p>
    <w:p w:rsidR="00B6571A" w:rsidRDefault="005E4953" w:rsidP="00B6571A">
      <w:pPr>
        <w:spacing w:after="0" w:line="240" w:lineRule="auto"/>
        <w:jc w:val="both"/>
        <w:rPr>
          <w:rFonts w:ascii="Trebuchet MS" w:eastAsia="Times New Roman" w:hAnsi="Trebuchet MS" w:cs="Arial"/>
          <w:b/>
          <w:lang w:eastAsia="pl-PL"/>
        </w:rPr>
      </w:pPr>
      <w:r>
        <w:rPr>
          <w:rFonts w:ascii="Trebuchet MS" w:eastAsia="Times New Roman" w:hAnsi="Trebuchet MS" w:cs="Arial"/>
          <w:b/>
          <w:lang w:eastAsia="pl-PL"/>
        </w:rPr>
        <w:t xml:space="preserve"> </w:t>
      </w:r>
    </w:p>
    <w:p w:rsidR="00B6571A" w:rsidRPr="009A0EFD" w:rsidRDefault="00B6571A" w:rsidP="00B6571A">
      <w:pPr>
        <w:spacing w:after="0" w:line="240" w:lineRule="auto"/>
        <w:jc w:val="center"/>
        <w:rPr>
          <w:rFonts w:ascii="Trebuchet MS" w:eastAsia="Times New Roman" w:hAnsi="Trebuchet MS" w:cs="Arial"/>
          <w:b/>
          <w:lang w:eastAsia="pl-PL"/>
        </w:rPr>
      </w:pPr>
      <w:r w:rsidRPr="009A0EFD">
        <w:rPr>
          <w:rFonts w:ascii="Trebuchet MS" w:eastAsia="Times New Roman" w:hAnsi="Trebuchet MS" w:cs="Arial"/>
          <w:b/>
          <w:lang w:eastAsia="pl-PL"/>
        </w:rPr>
        <w:t>Rozdział 1</w:t>
      </w:r>
    </w:p>
    <w:p w:rsidR="00B6571A" w:rsidRPr="009A0EFD" w:rsidRDefault="00B6571A" w:rsidP="00B6571A">
      <w:pPr>
        <w:spacing w:after="0" w:line="240" w:lineRule="auto"/>
        <w:jc w:val="center"/>
        <w:rPr>
          <w:rFonts w:ascii="Trebuchet MS" w:eastAsia="Times New Roman" w:hAnsi="Trebuchet MS" w:cs="Arial"/>
          <w:b/>
          <w:lang w:eastAsia="pl-PL"/>
        </w:rPr>
      </w:pPr>
      <w:r w:rsidRPr="009A0EFD">
        <w:rPr>
          <w:rFonts w:ascii="Trebuchet MS" w:eastAsia="Times New Roman" w:hAnsi="Trebuchet MS" w:cs="Arial"/>
          <w:b/>
          <w:lang w:eastAsia="pl-PL"/>
        </w:rPr>
        <w:t>Zagadnienia ogólne</w:t>
      </w:r>
    </w:p>
    <w:p w:rsidR="00B6571A" w:rsidRPr="009A0EFD" w:rsidRDefault="00B6571A" w:rsidP="00B6571A">
      <w:pPr>
        <w:spacing w:after="0" w:line="240" w:lineRule="auto"/>
        <w:jc w:val="center"/>
        <w:rPr>
          <w:rFonts w:ascii="Trebuchet MS" w:eastAsia="Times New Roman" w:hAnsi="Trebuchet MS" w:cs="Arial"/>
          <w:b/>
          <w:lang w:eastAsia="pl-PL"/>
        </w:rPr>
      </w:pP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§1.</w:t>
      </w:r>
      <w:r w:rsidR="009A0EFD" w:rsidRPr="009A0EFD">
        <w:rPr>
          <w:rFonts w:ascii="Trebuchet MS" w:eastAsia="Times New Roman" w:hAnsi="Trebuchet MS" w:cs="Arial"/>
          <w:lang w:eastAsia="pl-PL"/>
        </w:rPr>
        <w:t xml:space="preserve"> </w:t>
      </w:r>
      <w:r w:rsidRPr="009A0EFD">
        <w:rPr>
          <w:rFonts w:ascii="Trebuchet MS" w:eastAsia="Times New Roman" w:hAnsi="Trebuchet MS" w:cs="Arial"/>
          <w:lang w:eastAsia="pl-PL"/>
        </w:rPr>
        <w:t xml:space="preserve">Przedmiotem procedury jest ustalenie zasad postępowania zmierzającego do odzyskania niezapłaconych w terminie należności budżetowych przypadających </w:t>
      </w:r>
      <w:r w:rsidR="005E4953">
        <w:rPr>
          <w:rFonts w:ascii="Trebuchet MS" w:eastAsia="Times New Roman" w:hAnsi="Trebuchet MS" w:cs="Arial"/>
          <w:lang w:eastAsia="pl-PL"/>
        </w:rPr>
        <w:t>Miejskiemu Przedszkolu nr 24 w Rudzie Śląskiej,</w:t>
      </w:r>
      <w:r w:rsidRPr="009A0EFD">
        <w:rPr>
          <w:rFonts w:ascii="Trebuchet MS" w:eastAsia="Times New Roman" w:hAnsi="Trebuchet MS" w:cs="Arial"/>
          <w:lang w:eastAsia="pl-PL"/>
        </w:rPr>
        <w:t xml:space="preserve"> tj. niepodatkowych należności budżetowych, w szczególności w postaci opłat za korzystanie z wychowania przedszkolnego, opłat za wyżywienie wraz z odsetkami ustawowymi i kosztami postępowania egzekucyjnego.</w:t>
      </w:r>
    </w:p>
    <w:p w:rsidR="00B6571A" w:rsidRPr="009A0EFD" w:rsidRDefault="00B6571A" w:rsidP="00B6571A">
      <w:pPr>
        <w:spacing w:after="0" w:line="240" w:lineRule="auto"/>
        <w:rPr>
          <w:rFonts w:ascii="Trebuchet MS" w:eastAsia="Times New Roman" w:hAnsi="Trebuchet MS" w:cs="Arial"/>
          <w:lang w:eastAsia="pl-PL"/>
        </w:rPr>
      </w:pPr>
    </w:p>
    <w:p w:rsidR="00B6571A" w:rsidRPr="009A0EFD" w:rsidRDefault="00B6571A" w:rsidP="00B6571A">
      <w:pPr>
        <w:jc w:val="both"/>
        <w:rPr>
          <w:rFonts w:ascii="Trebuchet MS" w:eastAsia="Times New Roman" w:hAnsi="Trebuchet MS" w:cs="Arial"/>
          <w:lang w:eastAsia="pl-PL"/>
        </w:rPr>
      </w:pPr>
      <w:r w:rsidRPr="009A0EFD">
        <w:rPr>
          <w:rFonts w:ascii="Trebuchet MS" w:eastAsia="Times New Roman" w:hAnsi="Trebuchet MS" w:cs="Arial"/>
          <w:lang w:eastAsia="pl-PL"/>
        </w:rPr>
        <w:t>§</w:t>
      </w:r>
      <w:r w:rsidR="00307D79" w:rsidRPr="009A0EFD">
        <w:rPr>
          <w:rFonts w:ascii="Trebuchet MS" w:eastAsia="Times New Roman" w:hAnsi="Trebuchet MS" w:cs="Arial"/>
          <w:lang w:eastAsia="pl-PL"/>
        </w:rPr>
        <w:t>2</w:t>
      </w:r>
      <w:r w:rsidRPr="009A0EFD">
        <w:rPr>
          <w:rFonts w:ascii="Trebuchet MS" w:eastAsia="Times New Roman" w:hAnsi="Trebuchet MS" w:cs="Arial"/>
          <w:lang w:eastAsia="pl-PL"/>
        </w:rPr>
        <w:t>. Użyte w niniejszej procedurze określenia oznaczają:</w:t>
      </w:r>
    </w:p>
    <w:p w:rsidR="00B6571A" w:rsidRPr="009A0EFD" w:rsidRDefault="00B6571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 xml:space="preserve">FE </w:t>
      </w:r>
      <w:r w:rsidR="00015FCC" w:rsidRPr="009A0EFD">
        <w:rPr>
          <w:rFonts w:ascii="Trebuchet MS" w:eastAsia="Times New Roman" w:hAnsi="Trebuchet MS" w:cs="Arial"/>
          <w:lang w:eastAsia="pl-PL"/>
        </w:rPr>
        <w:t>–</w:t>
      </w:r>
      <w:r w:rsidRPr="009A0EFD">
        <w:rPr>
          <w:rFonts w:ascii="Trebuchet MS" w:eastAsia="Times New Roman" w:hAnsi="Trebuchet MS" w:cs="Arial"/>
          <w:lang w:eastAsia="pl-PL"/>
        </w:rPr>
        <w:t xml:space="preserve"> </w:t>
      </w:r>
      <w:r w:rsidR="00015FCC" w:rsidRPr="009A0EFD">
        <w:rPr>
          <w:rFonts w:ascii="Trebuchet MS" w:eastAsia="Times New Roman" w:hAnsi="Trebuchet MS" w:cs="Arial"/>
          <w:lang w:eastAsia="pl-PL"/>
        </w:rPr>
        <w:t>organ egzekucyjny zgodnie z właściwością miejscową i rzeczową</w:t>
      </w:r>
      <w:r w:rsidRPr="009A0EFD">
        <w:rPr>
          <w:rFonts w:ascii="Trebuchet MS" w:eastAsia="Times New Roman" w:hAnsi="Trebuchet MS" w:cs="Arial"/>
          <w:lang w:eastAsia="pl-PL"/>
        </w:rPr>
        <w:t>,</w:t>
      </w:r>
    </w:p>
    <w:p w:rsidR="00B6571A" w:rsidRPr="009A0EFD" w:rsidRDefault="00B6571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EO – Wydział Oświaty Urzędu Miasta Ruda Śląska,</w:t>
      </w:r>
    </w:p>
    <w:p w:rsidR="00B6571A" w:rsidRPr="009A0EFD" w:rsidRDefault="00B6571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 xml:space="preserve">Dyrektor – dyrektor </w:t>
      </w:r>
      <w:r w:rsidR="005E4953">
        <w:rPr>
          <w:rFonts w:ascii="Trebuchet MS" w:eastAsia="Times New Roman" w:hAnsi="Trebuchet MS" w:cs="Arial"/>
          <w:lang w:eastAsia="pl-PL"/>
        </w:rPr>
        <w:t>Miejskiego Przedszkola nr 24 w Rudzie Śląskiej</w:t>
      </w:r>
      <w:r w:rsidRPr="009A0EFD" w:rsidDel="00072E0E">
        <w:rPr>
          <w:rFonts w:ascii="Trebuchet MS" w:eastAsia="Times New Roman" w:hAnsi="Trebuchet MS" w:cs="Arial"/>
          <w:lang w:eastAsia="pl-PL"/>
        </w:rPr>
        <w:t xml:space="preserve"> </w:t>
      </w:r>
      <w:r w:rsidR="005E4953">
        <w:rPr>
          <w:rFonts w:ascii="Trebuchet MS" w:eastAsia="Times New Roman" w:hAnsi="Trebuchet MS" w:cs="Arial"/>
          <w:lang w:eastAsia="pl-PL"/>
        </w:rPr>
        <w:t>upoważniony do </w:t>
      </w:r>
      <w:r w:rsidRPr="009A0EFD">
        <w:rPr>
          <w:rFonts w:ascii="Trebuchet MS" w:eastAsia="Times New Roman" w:hAnsi="Trebuchet MS" w:cs="Arial"/>
          <w:lang w:eastAsia="pl-PL"/>
        </w:rPr>
        <w:t xml:space="preserve">załatwiania indywidualnych spraw z zakresu administracji publicznej oraz wykonywania praw i obowiązków wierzyciela w sprawach dotyczących egzekucji administracyjnej należności pieniężnych Miasta Ruda Śląska, </w:t>
      </w:r>
    </w:p>
    <w:p w:rsidR="00B6571A" w:rsidRPr="009A0EFD" w:rsidRDefault="00B6571A" w:rsidP="00B6571A">
      <w:pPr>
        <w:pStyle w:val="Akapitzlist"/>
        <w:numPr>
          <w:ilvl w:val="0"/>
          <w:numId w:val="1"/>
        </w:numPr>
        <w:ind w:left="426" w:hanging="426"/>
        <w:jc w:val="both"/>
        <w:rPr>
          <w:rFonts w:ascii="Trebuchet MS" w:eastAsia="Times New Roman" w:hAnsi="Trebuchet MS" w:cs="Arial"/>
          <w:lang w:eastAsia="pl-PL"/>
        </w:rPr>
      </w:pPr>
      <w:r w:rsidRPr="009A0EFD">
        <w:rPr>
          <w:rFonts w:ascii="Trebuchet MS" w:eastAsia="Times New Roman" w:hAnsi="Trebuchet MS" w:cs="Arial"/>
          <w:lang w:eastAsia="pl-PL"/>
        </w:rPr>
        <w:t xml:space="preserve">Główny księgowy - główny księgowy </w:t>
      </w:r>
      <w:r w:rsidR="005E4953">
        <w:rPr>
          <w:rFonts w:ascii="Trebuchet MS" w:eastAsia="Times New Roman" w:hAnsi="Trebuchet MS" w:cs="Arial"/>
          <w:lang w:eastAsia="pl-PL"/>
        </w:rPr>
        <w:t>Miejskiego Przedszkola nr 24 w Rudzie Śląskiej</w:t>
      </w:r>
    </w:p>
    <w:p w:rsidR="00B6571A" w:rsidRPr="009A0EFD" w:rsidRDefault="00B6571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 xml:space="preserve">Pracownik – osoba zatrudniona w </w:t>
      </w:r>
      <w:r w:rsidR="005E4953">
        <w:rPr>
          <w:rFonts w:ascii="Trebuchet MS" w:eastAsia="Times New Roman" w:hAnsi="Trebuchet MS" w:cs="Arial"/>
          <w:lang w:eastAsia="pl-PL"/>
        </w:rPr>
        <w:t>Miejskim Przedszkolu nr 24 w Rudzie Śląskiej</w:t>
      </w:r>
      <w:r w:rsidRPr="009A0EFD" w:rsidDel="00072E0E">
        <w:rPr>
          <w:rFonts w:ascii="Trebuchet MS" w:eastAsia="Times New Roman" w:hAnsi="Trebuchet MS" w:cs="Arial"/>
          <w:lang w:eastAsia="pl-PL"/>
        </w:rPr>
        <w:t xml:space="preserve"> </w:t>
      </w:r>
      <w:r w:rsidRPr="009A0EFD">
        <w:rPr>
          <w:rFonts w:ascii="Trebuchet MS" w:eastAsia="Times New Roman" w:hAnsi="Trebuchet MS" w:cs="Arial"/>
          <w:lang w:eastAsia="pl-PL"/>
        </w:rPr>
        <w:t>odpowiedzialna za naliczanie opłat,</w:t>
      </w:r>
    </w:p>
    <w:p w:rsidR="00B6571A" w:rsidRPr="009A0EFD" w:rsidRDefault="00B6571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Opłaty za przedszkole, opłaty przedszkolne - opłaty za korzystanie z wychowania przedszkolnego oraz opłaty za korzystanie z wyżywienia, o których mowa w art. 52 ust. 15 ustawy o finansowaniu zadań oświatowych,</w:t>
      </w:r>
    </w:p>
    <w:p w:rsidR="00B6571A" w:rsidRPr="009A0EFD" w:rsidRDefault="00B6571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Odsetki – odsetki liczone jak dla zaległości podatkowych,</w:t>
      </w:r>
    </w:p>
    <w:p w:rsidR="002C78AA" w:rsidRPr="009A0EFD" w:rsidRDefault="00B6571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Rejestr – Rejestr Należności Publicznoprawnych</w:t>
      </w:r>
      <w:r w:rsidR="002C78AA" w:rsidRPr="009A0EFD">
        <w:rPr>
          <w:rFonts w:ascii="Trebuchet MS" w:eastAsia="Times New Roman" w:hAnsi="Trebuchet MS" w:cs="Arial"/>
          <w:lang w:eastAsia="pl-PL"/>
        </w:rPr>
        <w:t>,</w:t>
      </w:r>
    </w:p>
    <w:p w:rsidR="00B6571A" w:rsidRPr="009A0EFD" w:rsidRDefault="002C78AA" w:rsidP="00B6571A">
      <w:pPr>
        <w:pStyle w:val="Akapitzlist"/>
        <w:numPr>
          <w:ilvl w:val="0"/>
          <w:numId w:val="1"/>
        </w:numPr>
        <w:ind w:left="406" w:hanging="392"/>
        <w:jc w:val="both"/>
        <w:rPr>
          <w:rFonts w:ascii="Trebuchet MS" w:eastAsia="Times New Roman" w:hAnsi="Trebuchet MS" w:cs="Arial"/>
          <w:lang w:eastAsia="pl-PL"/>
        </w:rPr>
      </w:pPr>
      <w:r w:rsidRPr="009A0EFD">
        <w:rPr>
          <w:rFonts w:ascii="Trebuchet MS" w:eastAsia="Times New Roman" w:hAnsi="Trebuchet MS" w:cs="Arial"/>
          <w:lang w:eastAsia="pl-PL"/>
        </w:rPr>
        <w:t>Zobowiązany - rodzic lub inny opiekun prawny dziecka</w:t>
      </w:r>
      <w:r w:rsidR="00B6571A" w:rsidRPr="009A0EFD">
        <w:rPr>
          <w:rFonts w:ascii="Trebuchet MS" w:eastAsia="Times New Roman" w:hAnsi="Trebuchet MS" w:cs="Arial"/>
          <w:lang w:eastAsia="pl-PL"/>
        </w:rPr>
        <w:t>.</w:t>
      </w:r>
    </w:p>
    <w:p w:rsidR="00B6571A" w:rsidRPr="009A0EFD" w:rsidRDefault="00B6571A" w:rsidP="00B6571A">
      <w:pPr>
        <w:spacing w:after="0" w:line="240" w:lineRule="auto"/>
        <w:jc w:val="center"/>
        <w:rPr>
          <w:rFonts w:ascii="Trebuchet MS" w:eastAsia="Times New Roman" w:hAnsi="Trebuchet MS" w:cs="Arial"/>
          <w:b/>
          <w:bCs/>
          <w:lang w:eastAsia="pl-PL"/>
        </w:rPr>
      </w:pPr>
      <w:r w:rsidRPr="009A0EFD">
        <w:rPr>
          <w:rFonts w:ascii="Trebuchet MS" w:eastAsia="Times New Roman" w:hAnsi="Trebuchet MS" w:cs="Arial"/>
          <w:b/>
          <w:bCs/>
          <w:lang w:eastAsia="pl-PL"/>
        </w:rPr>
        <w:t xml:space="preserve"> Rozdział 2 </w:t>
      </w:r>
    </w:p>
    <w:p w:rsidR="00B6571A" w:rsidRPr="009A0EFD" w:rsidRDefault="00B6571A" w:rsidP="00B6571A">
      <w:pPr>
        <w:spacing w:after="0" w:line="240" w:lineRule="auto"/>
        <w:jc w:val="center"/>
        <w:rPr>
          <w:rFonts w:ascii="Trebuchet MS" w:eastAsia="Times New Roman" w:hAnsi="Trebuchet MS" w:cs="Arial"/>
          <w:b/>
          <w:bCs/>
          <w:lang w:eastAsia="pl-PL"/>
        </w:rPr>
      </w:pPr>
      <w:r w:rsidRPr="009A0EFD">
        <w:rPr>
          <w:rFonts w:ascii="Trebuchet MS" w:eastAsia="Times New Roman" w:hAnsi="Trebuchet MS" w:cs="Arial"/>
          <w:b/>
          <w:bCs/>
          <w:lang w:eastAsia="pl-PL"/>
        </w:rPr>
        <w:t>Dochodzenie należności budżetowych z tytułu opłat przedszkolnych oraz innych niepodatkowych należności o charakterze publicznoprawnym</w:t>
      </w:r>
    </w:p>
    <w:p w:rsidR="00B6571A" w:rsidRPr="009A0EFD" w:rsidRDefault="00B6571A" w:rsidP="00B6571A">
      <w:pPr>
        <w:spacing w:after="0" w:line="240" w:lineRule="auto"/>
        <w:jc w:val="center"/>
        <w:rPr>
          <w:rFonts w:ascii="Trebuchet MS" w:eastAsia="Times New Roman" w:hAnsi="Trebuchet MS" w:cs="Arial"/>
          <w:b/>
          <w:bCs/>
          <w:lang w:eastAsia="pl-PL"/>
        </w:rPr>
      </w:pP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 xml:space="preserve">§ </w:t>
      </w:r>
      <w:r w:rsidR="006F7EC0" w:rsidRPr="009A0EFD">
        <w:rPr>
          <w:rFonts w:ascii="Trebuchet MS" w:eastAsia="Times New Roman" w:hAnsi="Trebuchet MS" w:cs="Arial"/>
          <w:lang w:eastAsia="pl-PL"/>
        </w:rPr>
        <w:t>3</w:t>
      </w:r>
      <w:r w:rsidRPr="009A0EFD">
        <w:rPr>
          <w:rFonts w:ascii="Trebuchet MS" w:eastAsia="Times New Roman" w:hAnsi="Trebuchet MS" w:cs="Arial"/>
          <w:lang w:eastAsia="pl-PL"/>
        </w:rPr>
        <w:t xml:space="preserve">. 1. Pracownik dokonuje systematycznie naliczenia należności budżetowych Wierzyciela i niezwłocznie informuje Zobowiązanego o obowiązku i terminie ich płatności, w szczególności po zakończonym miesiącu kalendarzowym przekazuje Zobowiązanemu informację o wysokości należności z tytułu opłat za przedszkole za miesiąc poprzedni. </w:t>
      </w:r>
    </w:p>
    <w:p w:rsidR="00B6571A" w:rsidRPr="009A0EFD" w:rsidRDefault="00B6571A" w:rsidP="00B6571A">
      <w:pPr>
        <w:tabs>
          <w:tab w:val="left" w:pos="426"/>
        </w:tabs>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2.</w:t>
      </w:r>
      <w:r w:rsidRPr="009A0EFD">
        <w:rPr>
          <w:rFonts w:ascii="Trebuchet MS" w:eastAsia="Times New Roman" w:hAnsi="Trebuchet MS" w:cs="Arial"/>
          <w:lang w:eastAsia="pl-PL"/>
        </w:rPr>
        <w:tab/>
        <w:t>Pracownik zobowiązany jest do systematycznej kontroli terminowości zapłaty należności pieniężnych przypadających Wierzycielowi, sprawdzając czy należności zostały uregulowane według stanu na koniec miesiąca następującego po miesiącu rozliczeniowym.</w:t>
      </w:r>
    </w:p>
    <w:p w:rsidR="00B6571A" w:rsidRPr="009A0EFD" w:rsidRDefault="00B6571A" w:rsidP="00B6571A">
      <w:pPr>
        <w:tabs>
          <w:tab w:val="left" w:pos="426"/>
        </w:tabs>
        <w:spacing w:after="0" w:line="240" w:lineRule="auto"/>
        <w:jc w:val="both"/>
        <w:rPr>
          <w:rFonts w:ascii="Trebuchet MS" w:eastAsia="Times New Roman" w:hAnsi="Trebuchet MS" w:cs="Arial"/>
          <w:color w:val="000000" w:themeColor="text1"/>
          <w:lang w:eastAsia="pl-PL"/>
        </w:rPr>
      </w:pPr>
      <w:r w:rsidRPr="009A0EFD">
        <w:rPr>
          <w:rFonts w:ascii="Trebuchet MS" w:eastAsia="Times New Roman" w:hAnsi="Trebuchet MS" w:cs="Arial"/>
          <w:color w:val="000000" w:themeColor="text1"/>
          <w:lang w:eastAsia="pl-PL"/>
        </w:rPr>
        <w:t>3.</w:t>
      </w:r>
      <w:r w:rsidRPr="009A0EFD">
        <w:rPr>
          <w:rFonts w:ascii="Trebuchet MS" w:eastAsia="Times New Roman" w:hAnsi="Trebuchet MS" w:cs="Arial"/>
          <w:lang w:eastAsia="pl-PL"/>
        </w:rPr>
        <w:tab/>
      </w:r>
      <w:r w:rsidRPr="009A0EFD">
        <w:rPr>
          <w:rFonts w:ascii="Trebuchet MS" w:eastAsia="Times New Roman" w:hAnsi="Trebuchet MS" w:cs="Arial"/>
          <w:color w:val="000000" w:themeColor="text1"/>
          <w:lang w:eastAsia="pl-PL"/>
        </w:rPr>
        <w:t xml:space="preserve">Zaległość powstaje pierwszego dnia roboczego </w:t>
      </w:r>
      <w:r w:rsidR="005E4953">
        <w:rPr>
          <w:rFonts w:ascii="Trebuchet MS" w:eastAsia="Times New Roman" w:hAnsi="Trebuchet MS" w:cs="Arial"/>
          <w:color w:val="000000" w:themeColor="text1"/>
          <w:lang w:eastAsia="pl-PL"/>
        </w:rPr>
        <w:t>po terminie zapłaty wskazanym w </w:t>
      </w:r>
      <w:r w:rsidRPr="009A0EFD">
        <w:rPr>
          <w:rFonts w:ascii="Trebuchet MS" w:eastAsia="Times New Roman" w:hAnsi="Trebuchet MS" w:cs="Arial"/>
          <w:color w:val="000000" w:themeColor="text1"/>
          <w:lang w:eastAsia="pl-PL"/>
        </w:rPr>
        <w:t>regulaminie.</w:t>
      </w:r>
    </w:p>
    <w:p w:rsidR="00B6571A" w:rsidRPr="009A0EFD" w:rsidRDefault="00B6571A" w:rsidP="00B6571A">
      <w:pPr>
        <w:tabs>
          <w:tab w:val="left" w:pos="426"/>
        </w:tabs>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4.</w:t>
      </w:r>
      <w:r w:rsidRPr="009A0EFD">
        <w:rPr>
          <w:rFonts w:ascii="Trebuchet MS" w:eastAsia="Times New Roman" w:hAnsi="Trebuchet MS" w:cs="Arial"/>
          <w:lang w:eastAsia="pl-PL"/>
        </w:rPr>
        <w:tab/>
        <w:t>W przypadku, gdy Wierzyciel posiada złożone przez Zobowiązanego oświadczenie</w:t>
      </w:r>
      <w:r w:rsidR="005E4953">
        <w:rPr>
          <w:rFonts w:ascii="Trebuchet MS" w:eastAsia="Times New Roman" w:hAnsi="Trebuchet MS" w:cs="Arial"/>
          <w:lang w:eastAsia="pl-PL"/>
        </w:rPr>
        <w:t xml:space="preserve"> o </w:t>
      </w:r>
      <w:r w:rsidR="005504E1" w:rsidRPr="009A0EFD">
        <w:rPr>
          <w:rFonts w:ascii="Trebuchet MS" w:eastAsia="Times New Roman" w:hAnsi="Trebuchet MS" w:cs="Arial"/>
          <w:lang w:eastAsia="pl-PL"/>
        </w:rPr>
        <w:t xml:space="preserve">przetwarzaniu danych w celu dochodzenia należności, po upływie terminu zapłaty, a przed podjęciem działań zmierzających do zastosowania egzekucji i czynności organu egzekucyjnego, Pracownik stosuje działania informacyjne wobec Zobowiązanego zmierzające do dobrowolnego wykonania przez niego obowiązku.   </w:t>
      </w:r>
    </w:p>
    <w:p w:rsidR="00B6571A" w:rsidRPr="009A0EFD" w:rsidRDefault="00B6571A" w:rsidP="00B6571A">
      <w:pPr>
        <w:tabs>
          <w:tab w:val="left" w:pos="426"/>
        </w:tabs>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5.</w:t>
      </w:r>
      <w:r w:rsidRPr="009A0EFD">
        <w:rPr>
          <w:rFonts w:ascii="Trebuchet MS" w:eastAsia="Times New Roman" w:hAnsi="Trebuchet MS" w:cs="Arial"/>
          <w:lang w:eastAsia="pl-PL"/>
        </w:rPr>
        <w:tab/>
        <w:t xml:space="preserve">Działania informacyjne mogą być podejmowane w szczególności poprzez </w:t>
      </w:r>
      <w:r w:rsidR="008A72CB">
        <w:rPr>
          <w:rFonts w:ascii="Trebuchet MS" w:eastAsia="Times New Roman" w:hAnsi="Trebuchet MS" w:cs="Arial"/>
          <w:lang w:eastAsia="pl-PL"/>
        </w:rPr>
        <w:t xml:space="preserve">rozmowy telefoniczne lub </w:t>
      </w:r>
      <w:r w:rsidRPr="009A0EFD">
        <w:rPr>
          <w:rFonts w:ascii="Trebuchet MS" w:eastAsia="Times New Roman" w:hAnsi="Trebuchet MS" w:cs="Arial"/>
          <w:lang w:eastAsia="pl-PL"/>
        </w:rPr>
        <w:t>krótką wiadomość tekstową e-mail</w:t>
      </w:r>
      <w:r w:rsidR="005504E1" w:rsidRPr="009A0EFD">
        <w:rPr>
          <w:rFonts w:ascii="Trebuchet MS" w:eastAsia="Times New Roman" w:hAnsi="Trebuchet MS" w:cs="Arial"/>
          <w:lang w:eastAsia="pl-PL"/>
        </w:rPr>
        <w:t xml:space="preserve"> i może</w:t>
      </w:r>
      <w:r w:rsidRPr="009A0EFD">
        <w:rPr>
          <w:rFonts w:ascii="Trebuchet MS" w:eastAsia="Times New Roman" w:hAnsi="Trebuchet MS" w:cs="Arial"/>
          <w:lang w:eastAsia="pl-PL"/>
        </w:rPr>
        <w:t xml:space="preserve"> obejmować informacje o terminie zapłaty należności pieniężnych lub jego upływie, wysokości należności pieniężnej oraz grożącej egzekucji administracyjnej i mogących powstać kosztach egzekucyjnych.</w:t>
      </w:r>
    </w:p>
    <w:p w:rsidR="00B6571A" w:rsidRPr="009A0EFD" w:rsidRDefault="00B6571A" w:rsidP="00B6571A">
      <w:pPr>
        <w:tabs>
          <w:tab w:val="left" w:pos="426"/>
        </w:tabs>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6.</w:t>
      </w:r>
      <w:r w:rsidRPr="009A0EFD">
        <w:rPr>
          <w:rFonts w:ascii="Trebuchet MS" w:eastAsia="Times New Roman" w:hAnsi="Trebuchet MS" w:cs="Arial"/>
          <w:lang w:eastAsia="pl-PL"/>
        </w:rPr>
        <w:tab/>
      </w:r>
      <w:r w:rsidR="005504E1" w:rsidRPr="009A0EFD">
        <w:rPr>
          <w:rFonts w:ascii="Trebuchet MS" w:eastAsia="Times New Roman" w:hAnsi="Trebuchet MS" w:cs="Arial"/>
          <w:lang w:eastAsia="pl-PL"/>
        </w:rPr>
        <w:t xml:space="preserve">Prowadzone działania informacyjne należy udokumentować </w:t>
      </w:r>
      <w:r w:rsidRPr="009A0EFD">
        <w:rPr>
          <w:rFonts w:ascii="Trebuchet MS" w:eastAsia="Times New Roman" w:hAnsi="Trebuchet MS" w:cs="Arial"/>
          <w:lang w:eastAsia="pl-PL"/>
        </w:rPr>
        <w:t xml:space="preserve">poprzez prowadzenie rejestru czynności informacyjnych w formie elektronicznej (Rejestr czynności informacyjnych stanowi </w:t>
      </w:r>
      <w:r w:rsidR="00040792" w:rsidRPr="005E4953">
        <w:rPr>
          <w:rFonts w:ascii="Trebuchet MS" w:eastAsia="Times New Roman" w:hAnsi="Trebuchet MS" w:cs="Arial"/>
          <w:lang w:eastAsia="pl-PL"/>
        </w:rPr>
        <w:t>Z</w:t>
      </w:r>
      <w:r w:rsidRPr="005E4953">
        <w:rPr>
          <w:rFonts w:ascii="Trebuchet MS" w:eastAsia="Times New Roman" w:hAnsi="Trebuchet MS" w:cs="Arial"/>
          <w:lang w:eastAsia="pl-PL"/>
        </w:rPr>
        <w:t xml:space="preserve">ałącznik nr </w:t>
      </w:r>
      <w:r w:rsidR="005504E1" w:rsidRPr="005E4953">
        <w:rPr>
          <w:rFonts w:ascii="Trebuchet MS" w:eastAsia="Times New Roman" w:hAnsi="Trebuchet MS" w:cs="Arial"/>
          <w:lang w:eastAsia="pl-PL"/>
        </w:rPr>
        <w:t>1</w:t>
      </w:r>
      <w:r w:rsidRPr="005E4953">
        <w:rPr>
          <w:rFonts w:ascii="Trebuchet MS" w:eastAsia="Times New Roman" w:hAnsi="Trebuchet MS" w:cs="Arial"/>
          <w:lang w:eastAsia="pl-PL"/>
        </w:rPr>
        <w:t xml:space="preserve"> do niniejszej procedury).</w:t>
      </w:r>
    </w:p>
    <w:p w:rsidR="00B6571A" w:rsidRPr="009A0EFD" w:rsidRDefault="00B6571A" w:rsidP="00B6571A">
      <w:pPr>
        <w:spacing w:after="0" w:line="240" w:lineRule="auto"/>
        <w:jc w:val="both"/>
        <w:rPr>
          <w:rFonts w:ascii="Trebuchet MS" w:eastAsia="Times New Roman" w:hAnsi="Trebuchet MS" w:cs="Arial"/>
          <w:b/>
          <w:bCs/>
          <w:lang w:eastAsia="pl-PL"/>
        </w:rPr>
      </w:pP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lastRenderedPageBreak/>
        <w:t xml:space="preserve">§ </w:t>
      </w:r>
      <w:r w:rsidR="006F7EC0" w:rsidRPr="009A0EFD">
        <w:rPr>
          <w:rFonts w:ascii="Trebuchet MS" w:eastAsia="Times New Roman" w:hAnsi="Trebuchet MS" w:cs="Arial"/>
          <w:lang w:eastAsia="pl-PL"/>
        </w:rPr>
        <w:t>4</w:t>
      </w:r>
      <w:r w:rsidRPr="009A0EFD">
        <w:rPr>
          <w:rFonts w:ascii="Trebuchet MS" w:eastAsia="Times New Roman" w:hAnsi="Trebuchet MS" w:cs="Arial"/>
          <w:lang w:eastAsia="pl-PL"/>
        </w:rPr>
        <w:t>. 1.</w:t>
      </w:r>
      <w:r w:rsidRPr="009A0EFD">
        <w:rPr>
          <w:rFonts w:ascii="Trebuchet MS" w:eastAsia="Times New Roman" w:hAnsi="Trebuchet MS" w:cs="Arial"/>
          <w:lang w:eastAsia="pl-PL"/>
        </w:rPr>
        <w:tab/>
        <w:t>Niewykonanie przez Zobowiązanego obowiązku zapłaty opłat przedszkolnych skutkuje koniecznością podjęcia przez Wierzyciela czynności poprzedzających wszczęcie egzekucji administracyjnej z urzędu.</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Należności z tytułu opłat przedszkolnych, niezapłacone w terminie, podlegają wprowadzeniu do Rejestru Należności Publicznoprawnych.</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 xml:space="preserve">Przed wprowadzeniem danych do Rejestru Pracownik wysyła zobowiązanemu zawiadomienie </w:t>
      </w:r>
      <w:r w:rsidRPr="00982AE7">
        <w:rPr>
          <w:rFonts w:ascii="Trebuchet MS" w:eastAsia="Times New Roman" w:hAnsi="Trebuchet MS" w:cs="Arial"/>
          <w:lang w:eastAsia="pl-PL"/>
        </w:rPr>
        <w:t>o zag</w:t>
      </w:r>
      <w:r w:rsidR="0007677B" w:rsidRPr="00982AE7">
        <w:rPr>
          <w:rFonts w:ascii="Trebuchet MS" w:eastAsia="Times New Roman" w:hAnsi="Trebuchet MS" w:cs="Arial"/>
          <w:lang w:eastAsia="pl-PL"/>
        </w:rPr>
        <w:t xml:space="preserve">rożeniu ujawnieniem w Rejestrze. Wzór zawiadomienia określa </w:t>
      </w:r>
      <w:r w:rsidR="00040792" w:rsidRPr="00982AE7">
        <w:rPr>
          <w:rFonts w:ascii="Trebuchet MS" w:eastAsia="Times New Roman" w:hAnsi="Trebuchet MS" w:cs="Arial"/>
          <w:lang w:eastAsia="pl-PL"/>
        </w:rPr>
        <w:t>Z</w:t>
      </w:r>
      <w:r w:rsidR="0007677B" w:rsidRPr="00982AE7">
        <w:rPr>
          <w:rFonts w:ascii="Trebuchet MS" w:eastAsia="Times New Roman" w:hAnsi="Trebuchet MS" w:cs="Arial"/>
          <w:lang w:eastAsia="pl-PL"/>
        </w:rPr>
        <w:t xml:space="preserve">ałącznik nr </w:t>
      </w:r>
      <w:r w:rsidR="00BF22AC" w:rsidRPr="00982AE7">
        <w:rPr>
          <w:rFonts w:ascii="Trebuchet MS" w:eastAsia="Times New Roman" w:hAnsi="Trebuchet MS" w:cs="Arial"/>
          <w:lang w:eastAsia="pl-PL"/>
        </w:rPr>
        <w:t>2</w:t>
      </w:r>
      <w:r w:rsidR="0007677B" w:rsidRPr="00982AE7">
        <w:rPr>
          <w:rFonts w:ascii="Trebuchet MS" w:eastAsia="Times New Roman" w:hAnsi="Trebuchet MS" w:cs="Arial"/>
          <w:lang w:eastAsia="pl-PL"/>
        </w:rPr>
        <w:t xml:space="preserve"> do niniejszej</w:t>
      </w:r>
      <w:r w:rsidR="0007677B" w:rsidRPr="009A0EFD">
        <w:rPr>
          <w:rFonts w:ascii="Trebuchet MS" w:eastAsia="Times New Roman" w:hAnsi="Trebuchet MS" w:cs="Arial"/>
          <w:lang w:eastAsia="pl-PL"/>
        </w:rPr>
        <w:t xml:space="preserve"> Procedury.</w:t>
      </w:r>
      <w:r w:rsidRPr="009A0EFD">
        <w:rPr>
          <w:rFonts w:ascii="Trebuchet MS" w:eastAsia="Times New Roman" w:hAnsi="Trebuchet MS" w:cs="Arial"/>
          <w:lang w:eastAsia="pl-PL"/>
        </w:rPr>
        <w:t xml:space="preserve"> Z zawiadomienia tego powinno wynikać, ile i z tytułu jakich należności zobowiązany zalega. Zawiadomienie to może być doręczone wraz</w:t>
      </w:r>
      <w:r w:rsidR="0007677B" w:rsidRPr="009A0EFD">
        <w:rPr>
          <w:rFonts w:ascii="Trebuchet MS" w:eastAsia="Times New Roman" w:hAnsi="Trebuchet MS" w:cs="Arial"/>
          <w:lang w:eastAsia="pl-PL"/>
        </w:rPr>
        <w:t> </w:t>
      </w:r>
      <w:r w:rsidRPr="009A0EFD">
        <w:rPr>
          <w:rFonts w:ascii="Trebuchet MS" w:eastAsia="Times New Roman" w:hAnsi="Trebuchet MS" w:cs="Arial"/>
          <w:lang w:eastAsia="pl-PL"/>
        </w:rPr>
        <w:t>z upomn</w:t>
      </w:r>
      <w:r w:rsidR="00982AE7">
        <w:rPr>
          <w:rFonts w:ascii="Trebuchet MS" w:eastAsia="Times New Roman" w:hAnsi="Trebuchet MS" w:cs="Arial"/>
          <w:lang w:eastAsia="pl-PL"/>
        </w:rPr>
        <w:t>ieniem, które jest kierowane do </w:t>
      </w:r>
      <w:r w:rsidRPr="009A0EFD">
        <w:rPr>
          <w:rFonts w:ascii="Trebuchet MS" w:eastAsia="Times New Roman" w:hAnsi="Trebuchet MS" w:cs="Arial"/>
          <w:lang w:eastAsia="pl-PL"/>
        </w:rPr>
        <w:t xml:space="preserve">dłużnika przed wszczęciem egzekucji. </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 xml:space="preserve">Po upływie 30 dni od dnia doręczenia dłużnikowi zawiadomienia o zagrożeniu ujawnieniem długu w Rejestrze Pracownik wprowadza dane do Rejestru. </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Zawiadomienie nie jest wysyłane, jeśli wysokość należności pieniężnej wraz z odsetkami jest niższa niż czterokrotn</w:t>
      </w:r>
      <w:r w:rsidR="0070563B" w:rsidRPr="009A0EFD">
        <w:rPr>
          <w:rFonts w:ascii="Trebuchet MS" w:eastAsia="Times New Roman" w:hAnsi="Trebuchet MS" w:cs="Arial"/>
          <w:lang w:eastAsia="pl-PL"/>
        </w:rPr>
        <w:t>ość</w:t>
      </w:r>
      <w:r w:rsidRPr="009A0EFD">
        <w:rPr>
          <w:rFonts w:ascii="Trebuchet MS" w:eastAsia="Times New Roman" w:hAnsi="Trebuchet MS" w:cs="Arial"/>
          <w:lang w:eastAsia="pl-PL"/>
        </w:rPr>
        <w:t xml:space="preserve"> wysokoś</w:t>
      </w:r>
      <w:r w:rsidR="0070563B" w:rsidRPr="009A0EFD">
        <w:rPr>
          <w:rFonts w:ascii="Trebuchet MS" w:eastAsia="Times New Roman" w:hAnsi="Trebuchet MS" w:cs="Arial"/>
          <w:lang w:eastAsia="pl-PL"/>
        </w:rPr>
        <w:t>ci</w:t>
      </w:r>
      <w:r w:rsidRPr="009A0EFD">
        <w:rPr>
          <w:rFonts w:ascii="Trebuchet MS" w:eastAsia="Times New Roman" w:hAnsi="Trebuchet MS" w:cs="Arial"/>
          <w:lang w:eastAsia="pl-PL"/>
        </w:rPr>
        <w:t xml:space="preserve"> kosztów upomnienia. Tym samym taka zaległość od razu podlega wprowadzeniu do Rejestru.</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 xml:space="preserve">Wykreślenie z Rejestru danych, będzie następowało w szczególności w przypadku, gdy obowiązek zapłaty należności pieniężnej wygaśnie. </w:t>
      </w:r>
    </w:p>
    <w:p w:rsidR="00B6571A" w:rsidRPr="00982AE7"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Upomnienie powinno zawierać informacje wymagane zgodnie z ro</w:t>
      </w:r>
      <w:r w:rsidR="005308C8">
        <w:rPr>
          <w:rFonts w:ascii="Trebuchet MS" w:eastAsia="Times New Roman" w:hAnsi="Trebuchet MS" w:cs="Arial"/>
          <w:lang w:eastAsia="pl-PL"/>
        </w:rPr>
        <w:t>zporządzeniem Ministra Finansów</w:t>
      </w:r>
      <w:r w:rsidRPr="009A0EFD">
        <w:rPr>
          <w:rFonts w:ascii="Trebuchet MS" w:eastAsia="Times New Roman" w:hAnsi="Trebuchet MS" w:cs="Arial"/>
          <w:lang w:eastAsia="pl-PL"/>
        </w:rPr>
        <w:t xml:space="preserve">, Funduszy I Polityki </w:t>
      </w:r>
      <w:r w:rsidR="00707B2C" w:rsidRPr="009A0EFD">
        <w:rPr>
          <w:rFonts w:ascii="Trebuchet MS" w:eastAsia="Times New Roman" w:hAnsi="Trebuchet MS" w:cs="Arial"/>
          <w:lang w:eastAsia="pl-PL"/>
        </w:rPr>
        <w:t>Regionalnej z</w:t>
      </w:r>
      <w:r w:rsidRPr="009A0EFD">
        <w:rPr>
          <w:rFonts w:ascii="Trebuchet MS" w:eastAsia="Times New Roman" w:hAnsi="Trebuchet MS" w:cs="Arial"/>
          <w:lang w:eastAsia="pl-PL"/>
        </w:rPr>
        <w:t xml:space="preserve"> dnia 4 grudnia 2020 r. w sprawie danych zawartych </w:t>
      </w:r>
      <w:r w:rsidRPr="00982AE7">
        <w:rPr>
          <w:rFonts w:ascii="Trebuchet MS" w:eastAsia="Times New Roman" w:hAnsi="Trebuchet MS" w:cs="Arial"/>
          <w:lang w:eastAsia="pl-PL"/>
        </w:rPr>
        <w:t xml:space="preserve">w upomnieniu i wystawia się go według wzoru stanowiącego </w:t>
      </w:r>
      <w:r w:rsidR="00040792" w:rsidRPr="00982AE7">
        <w:rPr>
          <w:rFonts w:ascii="Trebuchet MS" w:eastAsia="Times New Roman" w:hAnsi="Trebuchet MS" w:cs="Arial"/>
          <w:lang w:eastAsia="pl-PL"/>
        </w:rPr>
        <w:t>Z</w:t>
      </w:r>
      <w:r w:rsidRPr="00982AE7">
        <w:rPr>
          <w:rFonts w:ascii="Trebuchet MS" w:eastAsia="Times New Roman" w:hAnsi="Trebuchet MS" w:cs="Arial"/>
          <w:lang w:eastAsia="pl-PL"/>
        </w:rPr>
        <w:t xml:space="preserve">ałącznik nr </w:t>
      </w:r>
      <w:r w:rsidR="00BF22AC" w:rsidRPr="00982AE7">
        <w:rPr>
          <w:rFonts w:ascii="Trebuchet MS" w:eastAsia="Times New Roman" w:hAnsi="Trebuchet MS" w:cs="Arial"/>
          <w:lang w:eastAsia="pl-PL"/>
        </w:rPr>
        <w:t>3</w:t>
      </w:r>
      <w:r w:rsidRPr="00982AE7">
        <w:rPr>
          <w:rFonts w:ascii="Trebuchet MS" w:eastAsia="Times New Roman" w:hAnsi="Trebuchet MS" w:cs="Arial"/>
          <w:lang w:eastAsia="pl-PL"/>
        </w:rPr>
        <w:t>.</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Wierzyciel przesyła Zobowiązanemu Upomnienie:</w:t>
      </w:r>
    </w:p>
    <w:p w:rsidR="00B6571A" w:rsidRPr="009A0EFD" w:rsidRDefault="00B6571A" w:rsidP="00B6571A">
      <w:pPr>
        <w:tabs>
          <w:tab w:val="left" w:pos="284"/>
        </w:tabs>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1)</w:t>
      </w:r>
      <w:r w:rsidRPr="009A0EFD">
        <w:rPr>
          <w:rFonts w:ascii="Trebuchet MS" w:eastAsia="Times New Roman" w:hAnsi="Trebuchet MS" w:cs="Arial"/>
          <w:lang w:eastAsia="pl-PL"/>
        </w:rPr>
        <w:tab/>
        <w:t>niezwłocznie, nie później niż dwa miesiące od upływu terminu wymagalności płatności, w szczególności jeżeli łączna wysokość należności pieniężnych wraz z odsetkami z tytułu niezapłacenia w terminie należności pieniężnych przekroczy dziesięciokrotność kosztów upomnienia i nie zostały podjęte działania informacyjne</w:t>
      </w:r>
      <w:r w:rsidR="00852F3F">
        <w:rPr>
          <w:rFonts w:ascii="Trebuchet MS" w:eastAsia="Times New Roman" w:hAnsi="Trebuchet MS" w:cs="Arial"/>
          <w:lang w:eastAsia="pl-PL"/>
        </w:rPr>
        <w:t>.</w:t>
      </w:r>
    </w:p>
    <w:p w:rsidR="00B6571A" w:rsidRPr="009A0EFD" w:rsidRDefault="00B6571A" w:rsidP="00B6571A">
      <w:pPr>
        <w:tabs>
          <w:tab w:val="left" w:pos="426"/>
        </w:tabs>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2)</w:t>
      </w:r>
      <w:r w:rsidRPr="009A0EFD">
        <w:rPr>
          <w:rFonts w:ascii="Trebuchet MS" w:eastAsia="Times New Roman" w:hAnsi="Trebuchet MS" w:cs="Arial"/>
          <w:lang w:eastAsia="pl-PL"/>
        </w:rPr>
        <w:tab/>
        <w:t>nie wcześniej niż po upływie 7 dni i nie później niż po upływie 21 dni od dnia, w którym po raz pierwszy podjęto działania informacyjne</w:t>
      </w:r>
      <w:r w:rsidR="00A273B6">
        <w:rPr>
          <w:rFonts w:ascii="Trebuchet MS" w:eastAsia="Times New Roman" w:hAnsi="Trebuchet MS" w:cs="Arial"/>
          <w:lang w:eastAsia="pl-PL"/>
        </w:rPr>
        <w:t>.</w:t>
      </w:r>
      <w:r w:rsidRPr="009A0EFD">
        <w:rPr>
          <w:rFonts w:ascii="Trebuchet MS" w:eastAsia="Times New Roman" w:hAnsi="Trebuchet MS" w:cs="Arial"/>
          <w:lang w:eastAsia="pl-PL"/>
        </w:rPr>
        <w:t xml:space="preserve"> </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Gdy łączna wysokość zadłużenia nie przekroczy dziesięciokrotności kosztów upomnienia, Wierzyciel wystawia Upomnienie nie później niż do dnia 30 czerwca następnego roku kalendarzowego.</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Jeżeli wpłata nie pokrywa zaległości wraz z odsetkami za zwłokę, Pracownik wpłatę zalicza w pierwszej kolejności na poczet kosztów upomnienia, a następnie - proporcjonalnie na zaległą należność główną oraz kwotę odsetek. Jeśli na zobowiązan</w:t>
      </w:r>
      <w:r w:rsidR="00982AE7">
        <w:rPr>
          <w:rFonts w:ascii="Trebuchet MS" w:eastAsia="Times New Roman" w:hAnsi="Trebuchet MS" w:cs="Arial"/>
          <w:lang w:eastAsia="pl-PL"/>
        </w:rPr>
        <w:t>ym ciążą opłaty przedszkolne, o </w:t>
      </w:r>
      <w:r w:rsidRPr="009A0EFD">
        <w:rPr>
          <w:rFonts w:ascii="Trebuchet MS" w:eastAsia="Times New Roman" w:hAnsi="Trebuchet MS" w:cs="Arial"/>
          <w:lang w:eastAsia="pl-PL"/>
        </w:rPr>
        <w:t>różnych terminach płatności, dokonaną wpłatę Pracownik zalicza na poczet zobowiązania o najwcześniejszym terminie płatności.</w:t>
      </w:r>
    </w:p>
    <w:p w:rsidR="00B6571A" w:rsidRPr="009A0EFD" w:rsidRDefault="002C78AA" w:rsidP="007A7A99">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Dyrektor wydaje postanowienie w</w:t>
      </w:r>
      <w:r w:rsidR="00B6571A" w:rsidRPr="009A0EFD">
        <w:rPr>
          <w:rFonts w:ascii="Trebuchet MS" w:eastAsia="Times New Roman" w:hAnsi="Trebuchet MS" w:cs="Arial"/>
          <w:lang w:eastAsia="pl-PL"/>
        </w:rPr>
        <w:t xml:space="preserve"> sprawie zaliczenia wpłaty na poczet zobowiązania głównego, odsetek za zwłokę oraz kosztów upomnienia wyłącznie na</w:t>
      </w:r>
      <w:r w:rsidRPr="009A0EFD">
        <w:rPr>
          <w:rFonts w:ascii="Trebuchet MS" w:eastAsia="Times New Roman" w:hAnsi="Trebuchet MS" w:cs="Arial"/>
          <w:lang w:eastAsia="pl-PL"/>
        </w:rPr>
        <w:t> </w:t>
      </w:r>
      <w:r w:rsidR="00B6571A" w:rsidRPr="009A0EFD">
        <w:rPr>
          <w:rFonts w:ascii="Trebuchet MS" w:eastAsia="Times New Roman" w:hAnsi="Trebuchet MS" w:cs="Arial"/>
          <w:lang w:eastAsia="pl-PL"/>
        </w:rPr>
        <w:t>wniosek Zobowiązanego</w:t>
      </w:r>
      <w:r w:rsidR="007A7A99" w:rsidRPr="009A0EFD">
        <w:rPr>
          <w:rFonts w:ascii="Trebuchet MS" w:eastAsia="Times New Roman" w:hAnsi="Trebuchet MS" w:cs="Arial"/>
          <w:lang w:eastAsia="pl-PL"/>
        </w:rPr>
        <w:t>.</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Upomnienie wysyłane jest jeden raz za tę samą zaległość.</w:t>
      </w:r>
    </w:p>
    <w:p w:rsidR="00B6571A" w:rsidRPr="00982AE7"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Wszystkie Upomnienia numerowane są narastająco w danym roku kalendarzowym i ewidencjonowane są w Rejestrze upomnień, prowadzonym w formie elektroniczne</w:t>
      </w:r>
      <w:r w:rsidR="00040792">
        <w:rPr>
          <w:rFonts w:ascii="Trebuchet MS" w:eastAsia="Times New Roman" w:hAnsi="Trebuchet MS" w:cs="Arial"/>
          <w:lang w:eastAsia="pl-PL"/>
        </w:rPr>
        <w:t>j</w:t>
      </w:r>
      <w:r w:rsidRPr="009A0EFD">
        <w:rPr>
          <w:rFonts w:ascii="Trebuchet MS" w:eastAsia="Times New Roman" w:hAnsi="Trebuchet MS" w:cs="Arial"/>
          <w:lang w:eastAsia="pl-PL"/>
        </w:rPr>
        <w:t xml:space="preserve">. </w:t>
      </w:r>
      <w:r w:rsidRPr="00982AE7">
        <w:rPr>
          <w:rFonts w:ascii="Trebuchet MS" w:eastAsia="Times New Roman" w:hAnsi="Trebuchet MS" w:cs="Arial"/>
          <w:lang w:eastAsia="pl-PL"/>
        </w:rPr>
        <w:t xml:space="preserve">Wzór Rejestru upomnień stanowi </w:t>
      </w:r>
      <w:r w:rsidR="00040792" w:rsidRPr="00982AE7">
        <w:rPr>
          <w:rFonts w:ascii="Trebuchet MS" w:eastAsia="Times New Roman" w:hAnsi="Trebuchet MS" w:cs="Arial"/>
          <w:lang w:eastAsia="pl-PL"/>
        </w:rPr>
        <w:t>Z</w:t>
      </w:r>
      <w:r w:rsidRPr="00982AE7">
        <w:rPr>
          <w:rFonts w:ascii="Trebuchet MS" w:eastAsia="Times New Roman" w:hAnsi="Trebuchet MS" w:cs="Arial"/>
          <w:lang w:eastAsia="pl-PL"/>
        </w:rPr>
        <w:t xml:space="preserve">ałącznik nr </w:t>
      </w:r>
      <w:r w:rsidR="00BF22AC" w:rsidRPr="00982AE7">
        <w:rPr>
          <w:rFonts w:ascii="Trebuchet MS" w:eastAsia="Times New Roman" w:hAnsi="Trebuchet MS" w:cs="Arial"/>
          <w:lang w:eastAsia="pl-PL"/>
        </w:rPr>
        <w:t>4</w:t>
      </w:r>
      <w:r w:rsidRPr="00982AE7">
        <w:rPr>
          <w:rFonts w:ascii="Trebuchet MS" w:eastAsia="Times New Roman" w:hAnsi="Trebuchet MS" w:cs="Arial"/>
          <w:lang w:eastAsia="pl-PL"/>
        </w:rPr>
        <w:t xml:space="preserve"> do niniejszej Procedury.</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Wygenerowane upomnienia są przed wysłaniem weryfikowane przez Pracownika pod kątem zasadności ich wystawienia. Przed wysłaniem upomnienia należy sprawdzić, czy w okresie od wystawienia upomnienia do dnia wysłania nie odnotowano wpłaty zaległości. Upomnienia, które nie przejdą pozytywnie weryfikacji nie są wysyłane, a Pracownik dokonuje stosownej adnotacji w rejestrze upomnień.</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Zasady doręczania upomnień regulują przepisy ustawy Kodeks postępowania administracyjnego.</w:t>
      </w:r>
    </w:p>
    <w:p w:rsidR="00B6571A" w:rsidRPr="009A0EFD" w:rsidRDefault="00B6571A" w:rsidP="006F7EC0">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 xml:space="preserve">Pracownik potwierdza niezwłocznie w Rejestrze upomnień otrzymane potwierdzenie odbioru upomnienia </w:t>
      </w:r>
      <w:r w:rsidR="006F7EC0" w:rsidRPr="009A0EFD">
        <w:rPr>
          <w:rFonts w:ascii="Trebuchet MS" w:eastAsia="Times New Roman" w:hAnsi="Trebuchet MS" w:cs="Arial"/>
          <w:lang w:eastAsia="pl-PL"/>
        </w:rPr>
        <w:t>i</w:t>
      </w:r>
      <w:r w:rsidRPr="009A0EFD">
        <w:rPr>
          <w:rFonts w:ascii="Trebuchet MS" w:eastAsia="Times New Roman" w:hAnsi="Trebuchet MS" w:cs="Arial"/>
          <w:lang w:eastAsia="pl-PL"/>
        </w:rPr>
        <w:t xml:space="preserve"> odnotow</w:t>
      </w:r>
      <w:r w:rsidR="006F7EC0" w:rsidRPr="009A0EFD">
        <w:rPr>
          <w:rFonts w:ascii="Trebuchet MS" w:eastAsia="Times New Roman" w:hAnsi="Trebuchet MS" w:cs="Arial"/>
          <w:lang w:eastAsia="pl-PL"/>
        </w:rPr>
        <w:t xml:space="preserve">uje </w:t>
      </w:r>
      <w:r w:rsidRPr="009A0EFD">
        <w:rPr>
          <w:rFonts w:ascii="Trebuchet MS" w:eastAsia="Times New Roman" w:hAnsi="Trebuchet MS" w:cs="Arial"/>
          <w:lang w:eastAsia="pl-PL"/>
        </w:rPr>
        <w:t>dat</w:t>
      </w:r>
      <w:r w:rsidR="006F7EC0" w:rsidRPr="009A0EFD">
        <w:rPr>
          <w:rFonts w:ascii="Trebuchet MS" w:eastAsia="Times New Roman" w:hAnsi="Trebuchet MS" w:cs="Arial"/>
          <w:lang w:eastAsia="pl-PL"/>
        </w:rPr>
        <w:t>ę</w:t>
      </w:r>
      <w:r w:rsidRPr="009A0EFD">
        <w:rPr>
          <w:rFonts w:ascii="Trebuchet MS" w:eastAsia="Times New Roman" w:hAnsi="Trebuchet MS" w:cs="Arial"/>
          <w:lang w:eastAsia="pl-PL"/>
        </w:rPr>
        <w:t xml:space="preserve"> jego odbioru. Zwrotne potwierdzenie odbioru jest przechowywane razem z Upomnieniem.</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Pracownik, w przypadku stwierdzenia braku daty doręczenia Upomnienia, ustala jego przyczynę i dokonuje stosownej adnotacji</w:t>
      </w:r>
      <w:r w:rsidR="006F7EC0" w:rsidRPr="009A0EFD">
        <w:rPr>
          <w:rFonts w:ascii="Trebuchet MS" w:eastAsia="Times New Roman" w:hAnsi="Trebuchet MS" w:cs="Arial"/>
          <w:lang w:eastAsia="pl-PL"/>
        </w:rPr>
        <w:t xml:space="preserve"> oraz prowadzi czynności zmierzające do prawidłowego doręczenia Upomnienia Zobowiązanemu</w:t>
      </w:r>
      <w:r w:rsidRPr="009A0EFD">
        <w:rPr>
          <w:rFonts w:ascii="Trebuchet MS" w:eastAsia="Times New Roman" w:hAnsi="Trebuchet MS" w:cs="Arial"/>
          <w:lang w:eastAsia="pl-PL"/>
        </w:rPr>
        <w:t xml:space="preserve">. </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 xml:space="preserve">Jeżeli do Zobowiązanego zostało skierowane Upomnienie po dniu dokonania wpłaty zaległości lub Zobowiązany dokonał wpłaty zaległości przed skutecznym doręczeniem </w:t>
      </w:r>
      <w:r w:rsidRPr="009A0EFD">
        <w:rPr>
          <w:rFonts w:ascii="Trebuchet MS" w:eastAsia="Times New Roman" w:hAnsi="Trebuchet MS" w:cs="Arial"/>
          <w:lang w:eastAsia="pl-PL"/>
        </w:rPr>
        <w:lastRenderedPageBreak/>
        <w:t>Upomnienia, Pracownik dokonuje stosownej adnotacji w rejestrze upomnień oraz anuluje koszty upomnienia.</w:t>
      </w:r>
    </w:p>
    <w:p w:rsidR="00B6571A" w:rsidRPr="009A0EFD" w:rsidRDefault="00B6571A" w:rsidP="00B6571A">
      <w:pPr>
        <w:pStyle w:val="Akapitzlist"/>
        <w:numPr>
          <w:ilvl w:val="0"/>
          <w:numId w:val="3"/>
        </w:numPr>
        <w:tabs>
          <w:tab w:val="left" w:pos="426"/>
        </w:tabs>
        <w:spacing w:after="0" w:line="240" w:lineRule="auto"/>
        <w:ind w:left="0" w:firstLine="0"/>
        <w:jc w:val="both"/>
        <w:rPr>
          <w:rFonts w:ascii="Trebuchet MS" w:eastAsia="Times New Roman" w:hAnsi="Trebuchet MS" w:cs="Arial"/>
          <w:lang w:eastAsia="pl-PL"/>
        </w:rPr>
      </w:pPr>
      <w:r w:rsidRPr="009A0EFD">
        <w:rPr>
          <w:rFonts w:ascii="Trebuchet MS" w:eastAsia="Times New Roman" w:hAnsi="Trebuchet MS" w:cs="Arial"/>
          <w:lang w:eastAsia="pl-PL"/>
        </w:rPr>
        <w:t>Egzekucja administracyjna może być wszczęta, jeżeli Wierzyciel po upływie terminu do</w:t>
      </w:r>
      <w:r w:rsidR="006F7EC0" w:rsidRPr="009A0EFD">
        <w:rPr>
          <w:rFonts w:ascii="Trebuchet MS" w:eastAsia="Times New Roman" w:hAnsi="Trebuchet MS" w:cs="Arial"/>
          <w:lang w:eastAsia="pl-PL"/>
        </w:rPr>
        <w:t> </w:t>
      </w:r>
      <w:r w:rsidRPr="009A0EFD">
        <w:rPr>
          <w:rFonts w:ascii="Trebuchet MS" w:eastAsia="Times New Roman" w:hAnsi="Trebuchet MS" w:cs="Arial"/>
          <w:lang w:eastAsia="pl-PL"/>
        </w:rPr>
        <w:t>wykonania przez Zobowiązanego obowiązku przesłał mu pisemne Upomnienie.</w:t>
      </w:r>
    </w:p>
    <w:p w:rsidR="00B6571A" w:rsidRPr="009A0EFD" w:rsidRDefault="00B6571A" w:rsidP="00B6571A">
      <w:pPr>
        <w:spacing w:after="0" w:line="240" w:lineRule="auto"/>
        <w:rPr>
          <w:rFonts w:ascii="Trebuchet MS" w:eastAsia="Times New Roman" w:hAnsi="Trebuchet MS" w:cs="Arial"/>
          <w:lang w:eastAsia="pl-PL"/>
        </w:rPr>
      </w:pP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 xml:space="preserve">§ </w:t>
      </w:r>
      <w:r w:rsidR="006F7EC0" w:rsidRPr="009A0EFD">
        <w:rPr>
          <w:rFonts w:ascii="Trebuchet MS" w:eastAsia="Times New Roman" w:hAnsi="Trebuchet MS" w:cs="Arial"/>
          <w:lang w:eastAsia="pl-PL"/>
        </w:rPr>
        <w:t>5</w:t>
      </w:r>
      <w:r w:rsidRPr="009A0EFD">
        <w:rPr>
          <w:rFonts w:ascii="Trebuchet MS" w:eastAsia="Times New Roman" w:hAnsi="Trebuchet MS" w:cs="Arial"/>
          <w:lang w:eastAsia="pl-PL"/>
        </w:rPr>
        <w:t>. 1. Podstawą egzekucji administracyjnej jest prawidłowo wystawiony Tytuł wykonawczy, którego elementy zawiera ustawa o postępowaniu egzekucyjnym w administracji.</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 xml:space="preserve">2. Tytuł wykonawczy jest sporządzany przez Dyrektora </w:t>
      </w:r>
      <w:r w:rsidR="007A7A99" w:rsidRPr="009A0EFD">
        <w:rPr>
          <w:rFonts w:ascii="Trebuchet MS" w:eastAsia="Times New Roman" w:hAnsi="Trebuchet MS" w:cs="Arial"/>
          <w:lang w:eastAsia="pl-PL"/>
        </w:rPr>
        <w:t xml:space="preserve">(lub upoważnionego Pracownika) </w:t>
      </w:r>
      <w:r w:rsidRPr="009A0EFD">
        <w:rPr>
          <w:rFonts w:ascii="Trebuchet MS" w:eastAsia="Times New Roman" w:hAnsi="Trebuchet MS" w:cs="Arial"/>
          <w:lang w:eastAsia="pl-PL"/>
        </w:rPr>
        <w:t>na</w:t>
      </w:r>
      <w:r w:rsidR="007A7A99" w:rsidRPr="009A0EFD">
        <w:rPr>
          <w:rFonts w:ascii="Trebuchet MS" w:eastAsia="Times New Roman" w:hAnsi="Trebuchet MS" w:cs="Arial"/>
          <w:lang w:eastAsia="pl-PL"/>
        </w:rPr>
        <w:t> </w:t>
      </w:r>
      <w:r w:rsidRPr="009A0EFD">
        <w:rPr>
          <w:rFonts w:ascii="Trebuchet MS" w:eastAsia="Times New Roman" w:hAnsi="Trebuchet MS" w:cs="Arial"/>
          <w:lang w:eastAsia="pl-PL"/>
        </w:rPr>
        <w:t>zaległości powstałe w wyniku niezapłacenia lub częściowego zapłacenia zaległości objętych Upomnieniem.</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 xml:space="preserve">3. Dyrektor </w:t>
      </w:r>
      <w:r w:rsidR="007A7A99" w:rsidRPr="009A0EFD">
        <w:rPr>
          <w:rFonts w:ascii="Trebuchet MS" w:eastAsia="Times New Roman" w:hAnsi="Trebuchet MS" w:cs="Arial"/>
          <w:lang w:eastAsia="pl-PL"/>
        </w:rPr>
        <w:t xml:space="preserve">(upoważniony Pracownik) </w:t>
      </w:r>
      <w:r w:rsidRPr="009A0EFD">
        <w:rPr>
          <w:rFonts w:ascii="Trebuchet MS" w:eastAsia="Times New Roman" w:hAnsi="Trebuchet MS" w:cs="Arial"/>
          <w:lang w:eastAsia="pl-PL"/>
        </w:rPr>
        <w:t>przed wystawieniem Tytułu wykonawczego sprawdza, czy</w:t>
      </w:r>
      <w:r w:rsidR="007A7A99" w:rsidRPr="009A0EFD">
        <w:rPr>
          <w:rFonts w:ascii="Trebuchet MS" w:eastAsia="Times New Roman" w:hAnsi="Trebuchet MS" w:cs="Arial"/>
          <w:lang w:eastAsia="pl-PL"/>
        </w:rPr>
        <w:t> </w:t>
      </w:r>
      <w:r w:rsidRPr="009A0EFD">
        <w:rPr>
          <w:rFonts w:ascii="Trebuchet MS" w:eastAsia="Times New Roman" w:hAnsi="Trebuchet MS" w:cs="Arial"/>
          <w:lang w:eastAsia="pl-PL"/>
        </w:rPr>
        <w:t>należność wskazana w Upomnieniu nie wpłynęła na rachunek bankowy.</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 xml:space="preserve">4. Dyrektor </w:t>
      </w:r>
      <w:r w:rsidR="007A7A99" w:rsidRPr="009A0EFD">
        <w:rPr>
          <w:rFonts w:ascii="Trebuchet MS" w:eastAsia="Times New Roman" w:hAnsi="Trebuchet MS" w:cs="Arial"/>
          <w:lang w:eastAsia="pl-PL"/>
        </w:rPr>
        <w:t xml:space="preserve">(upoważniony Pracownik) </w:t>
      </w:r>
      <w:r w:rsidRPr="009A0EFD">
        <w:rPr>
          <w:rFonts w:ascii="Trebuchet MS" w:eastAsia="Times New Roman" w:hAnsi="Trebuchet MS" w:cs="Arial"/>
          <w:lang w:eastAsia="pl-PL"/>
        </w:rPr>
        <w:t>sporządza Tytuł wykonawczy niezwłocznie, nie później niż</w:t>
      </w:r>
      <w:r w:rsidR="007A7A99" w:rsidRPr="009A0EFD">
        <w:rPr>
          <w:rFonts w:ascii="Trebuchet MS" w:eastAsia="Times New Roman" w:hAnsi="Trebuchet MS" w:cs="Arial"/>
          <w:lang w:eastAsia="pl-PL"/>
        </w:rPr>
        <w:t> </w:t>
      </w:r>
      <w:r w:rsidRPr="009A0EFD">
        <w:rPr>
          <w:rFonts w:ascii="Trebuchet MS" w:eastAsia="Times New Roman" w:hAnsi="Trebuchet MS" w:cs="Arial"/>
          <w:lang w:eastAsia="pl-PL"/>
        </w:rPr>
        <w:t>po upływie miesiąca kalendarzowego po otrzymaniu zwrotnego potwierdzenia odbioru Upomnienia.</w:t>
      </w:r>
    </w:p>
    <w:p w:rsidR="00B6571A" w:rsidRPr="009A0EFD" w:rsidRDefault="006F7EC0"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5</w:t>
      </w:r>
      <w:r w:rsidR="00B6571A" w:rsidRPr="009A0EFD">
        <w:rPr>
          <w:rFonts w:ascii="Trebuchet MS" w:eastAsia="Times New Roman" w:hAnsi="Trebuchet MS" w:cs="Arial"/>
          <w:lang w:eastAsia="pl-PL"/>
        </w:rPr>
        <w:t>. Pracownik jest zobowiązany systematycznie weryfikować zaległości objęte Upomnieniem za dany okres, celem sprawdzenia, czy na wszystkie zaległości zostały wystawione Tytuły wykonawcze.</w:t>
      </w:r>
    </w:p>
    <w:p w:rsidR="00B6571A" w:rsidRPr="009A0EFD" w:rsidRDefault="006F7EC0" w:rsidP="00B6571A">
      <w:pPr>
        <w:spacing w:after="0" w:line="240" w:lineRule="auto"/>
        <w:jc w:val="both"/>
        <w:rPr>
          <w:rFonts w:ascii="Trebuchet MS" w:eastAsia="Times New Roman" w:hAnsi="Trebuchet MS" w:cs="Arial"/>
          <w:color w:val="00B050"/>
          <w:lang w:eastAsia="pl-PL"/>
        </w:rPr>
      </w:pPr>
      <w:r w:rsidRPr="009A0EFD">
        <w:rPr>
          <w:rFonts w:ascii="Trebuchet MS" w:eastAsia="Times New Roman" w:hAnsi="Trebuchet MS" w:cs="Arial"/>
          <w:lang w:eastAsia="pl-PL"/>
        </w:rPr>
        <w:t>6</w:t>
      </w:r>
      <w:r w:rsidR="00B6571A" w:rsidRPr="009A0EFD">
        <w:rPr>
          <w:rFonts w:ascii="Trebuchet MS" w:eastAsia="Times New Roman" w:hAnsi="Trebuchet MS" w:cs="Arial"/>
          <w:lang w:eastAsia="pl-PL"/>
        </w:rPr>
        <w:t xml:space="preserve">. Tytuły wykonawcze są numerowane narastająco w danym roku kalendarzowym i ujmowane są </w:t>
      </w:r>
      <w:r w:rsidR="00B6571A" w:rsidRPr="00982AE7">
        <w:rPr>
          <w:rFonts w:ascii="Trebuchet MS" w:eastAsia="Times New Roman" w:hAnsi="Trebuchet MS" w:cs="Arial"/>
          <w:lang w:eastAsia="pl-PL"/>
        </w:rPr>
        <w:t xml:space="preserve">w prowadzonej w tym celu ewidencji, której wzór stanowi Załącznik nr </w:t>
      </w:r>
      <w:r w:rsidR="00BF22AC" w:rsidRPr="00982AE7">
        <w:rPr>
          <w:rFonts w:ascii="Trebuchet MS" w:eastAsia="Times New Roman" w:hAnsi="Trebuchet MS" w:cs="Arial"/>
          <w:lang w:eastAsia="pl-PL"/>
        </w:rPr>
        <w:t>5</w:t>
      </w:r>
      <w:r w:rsidR="00B6571A" w:rsidRPr="00982AE7">
        <w:rPr>
          <w:rFonts w:ascii="Trebuchet MS" w:eastAsia="Times New Roman" w:hAnsi="Trebuchet MS" w:cs="Arial"/>
          <w:lang w:eastAsia="pl-PL"/>
        </w:rPr>
        <w:t>.</w:t>
      </w:r>
      <w:r w:rsidR="00B6571A" w:rsidRPr="009A0EFD">
        <w:rPr>
          <w:rFonts w:ascii="Trebuchet MS" w:eastAsia="Times New Roman" w:hAnsi="Trebuchet MS" w:cs="Arial"/>
          <w:lang w:eastAsia="pl-PL"/>
        </w:rPr>
        <w:t xml:space="preserve"> </w:t>
      </w:r>
    </w:p>
    <w:p w:rsidR="00B6571A" w:rsidRPr="009A0EFD" w:rsidRDefault="006F7EC0"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7</w:t>
      </w:r>
      <w:r w:rsidR="00B6571A" w:rsidRPr="009A0EFD">
        <w:rPr>
          <w:rFonts w:ascii="Trebuchet MS" w:eastAsia="Times New Roman" w:hAnsi="Trebuchet MS" w:cs="Arial"/>
          <w:lang w:eastAsia="pl-PL"/>
        </w:rPr>
        <w:t>. Mając na względzie racjonalność gospodarowania środkami publicznymi - w przypadku gdy</w:t>
      </w:r>
      <w:r w:rsidR="007A7A99" w:rsidRPr="009A0EFD">
        <w:rPr>
          <w:rFonts w:ascii="Trebuchet MS" w:eastAsia="Times New Roman" w:hAnsi="Trebuchet MS" w:cs="Arial"/>
          <w:lang w:eastAsia="pl-PL"/>
        </w:rPr>
        <w:t> </w:t>
      </w:r>
      <w:r w:rsidR="00B6571A" w:rsidRPr="009A0EFD">
        <w:rPr>
          <w:rFonts w:ascii="Trebuchet MS" w:eastAsia="Times New Roman" w:hAnsi="Trebuchet MS" w:cs="Arial"/>
          <w:lang w:eastAsia="pl-PL"/>
        </w:rPr>
        <w:t>kwota należności nie przekracza w danym roku wysokości dziesięciokrotności kosztów upomnienia - Tytuł wykonawczy wystawia się w terminie do 31 sierpnia roku następnego.</w:t>
      </w:r>
    </w:p>
    <w:p w:rsidR="00910D00" w:rsidRPr="009A0EFD" w:rsidRDefault="006F7EC0" w:rsidP="00910D00">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8</w:t>
      </w:r>
      <w:r w:rsidR="00B6571A" w:rsidRPr="009A0EFD">
        <w:rPr>
          <w:rFonts w:ascii="Trebuchet MS" w:eastAsia="Times New Roman" w:hAnsi="Trebuchet MS" w:cs="Arial"/>
          <w:lang w:eastAsia="pl-PL"/>
        </w:rPr>
        <w:t>.</w:t>
      </w:r>
      <w:r w:rsidR="00910D00" w:rsidRPr="009A0EFD">
        <w:rPr>
          <w:rFonts w:ascii="Trebuchet MS" w:eastAsia="Times New Roman" w:hAnsi="Trebuchet MS" w:cs="Arial"/>
          <w:lang w:eastAsia="pl-PL"/>
        </w:rPr>
        <w:t xml:space="preserve"> Wnioski egzekucyjne i tytuły wykonawcze przekazuje się do organu egzekucyjnego:</w:t>
      </w:r>
    </w:p>
    <w:p w:rsidR="00910D00" w:rsidRPr="009A0EFD" w:rsidRDefault="00910D00" w:rsidP="00910D00">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1)drogą elektroniczną - przy wykorzystaniu systemu teleinformatycznego albo z użyciem środków komunikacji elektronicznej;</w:t>
      </w:r>
    </w:p>
    <w:p w:rsidR="00B6571A" w:rsidRPr="009A0EFD" w:rsidRDefault="00910D00" w:rsidP="00910D00">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2)przez operatora pocztowego w rozumieniu ustawy z dnia 23 listopada 2012 r. - Prawo pocztowe, przez swoich pracowników oraz inne upoważnione osoby lub organy - jeżeli z przyczyn technicznych nie jest możliwa droga elektroniczna.</w:t>
      </w:r>
      <w:r w:rsidR="00D110E1" w:rsidRPr="009A0EFD">
        <w:rPr>
          <w:rFonts w:ascii="Trebuchet MS" w:eastAsia="Times New Roman" w:hAnsi="Trebuchet MS" w:cs="Arial"/>
          <w:lang w:eastAsia="pl-PL"/>
        </w:rPr>
        <w:t xml:space="preserve"> Wzór tytułu wykonawczego stanowi </w:t>
      </w:r>
      <w:r w:rsidR="00D110E1" w:rsidRPr="00982AE7">
        <w:rPr>
          <w:rFonts w:ascii="Trebuchet MS" w:eastAsia="Times New Roman" w:hAnsi="Trebuchet MS" w:cs="Arial"/>
          <w:lang w:eastAsia="pl-PL"/>
        </w:rPr>
        <w:t xml:space="preserve">Załącznik nr </w:t>
      </w:r>
      <w:r w:rsidR="00BF22AC" w:rsidRPr="00982AE7">
        <w:rPr>
          <w:rFonts w:ascii="Trebuchet MS" w:eastAsia="Times New Roman" w:hAnsi="Trebuchet MS" w:cs="Arial"/>
          <w:lang w:eastAsia="pl-PL"/>
        </w:rPr>
        <w:t>6</w:t>
      </w:r>
    </w:p>
    <w:p w:rsidR="00B6571A" w:rsidRPr="009A0EFD" w:rsidRDefault="006F7EC0"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9</w:t>
      </w:r>
      <w:r w:rsidR="00B6571A" w:rsidRPr="009A0EFD">
        <w:rPr>
          <w:rFonts w:ascii="Trebuchet MS" w:eastAsia="Times New Roman" w:hAnsi="Trebuchet MS" w:cs="Arial"/>
          <w:lang w:eastAsia="pl-PL"/>
        </w:rPr>
        <w:t>. W przypadku odroczenia terminu płatności lub rozłożenia na raty zaległości, na które wcześniej został wystawiony tytuł wykonawczy, Dyrektor niezwłocznie zawiadamia FE na piśmie o wydanej decyzji, dołączając jej kopię.</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1</w:t>
      </w:r>
      <w:r w:rsidR="006F7EC0" w:rsidRPr="009A0EFD">
        <w:rPr>
          <w:rFonts w:ascii="Trebuchet MS" w:eastAsia="Times New Roman" w:hAnsi="Trebuchet MS" w:cs="Arial"/>
          <w:lang w:eastAsia="pl-PL"/>
        </w:rPr>
        <w:t>0</w:t>
      </w:r>
      <w:r w:rsidRPr="009A0EFD">
        <w:rPr>
          <w:rFonts w:ascii="Trebuchet MS" w:eastAsia="Times New Roman" w:hAnsi="Trebuchet MS" w:cs="Arial"/>
          <w:lang w:eastAsia="pl-PL"/>
        </w:rPr>
        <w:t xml:space="preserve">. W razie niedotrzymania odroczonego terminu płatności lub płatności rat na jakie została rozłożona zaległość, Dyrektor zobowiązany jest niezwłocznie zwrócić się do FE z pisemnym wnioskiem o wznowienie postępowania egzekucyjnego. </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1</w:t>
      </w:r>
      <w:r w:rsidR="006F7EC0" w:rsidRPr="009A0EFD">
        <w:rPr>
          <w:rFonts w:ascii="Trebuchet MS" w:eastAsia="Times New Roman" w:hAnsi="Trebuchet MS" w:cs="Arial"/>
          <w:lang w:eastAsia="pl-PL"/>
        </w:rPr>
        <w:t>1</w:t>
      </w:r>
      <w:r w:rsidRPr="009A0EFD">
        <w:rPr>
          <w:rFonts w:ascii="Trebuchet MS" w:eastAsia="Times New Roman" w:hAnsi="Trebuchet MS" w:cs="Arial"/>
          <w:lang w:eastAsia="pl-PL"/>
        </w:rPr>
        <w:t>. O każdej zmianie stanu zaległości objętej tytułem wykonawczym lub wygaśnięciu zaległości oraz o każdej zmianie mającej wpływ na prowadzone postępowanie egzekucyjne Dyrektor zawiadamia niezwłocznie FE. Zawiadomienia o wygaśnięciu zobowiązania w całości lub jego części podpisuje Dyrektor.</w:t>
      </w:r>
    </w:p>
    <w:p w:rsidR="006F32BA" w:rsidRPr="009A0EFD" w:rsidRDefault="006F32BA" w:rsidP="00B6571A">
      <w:pPr>
        <w:spacing w:after="0" w:line="240" w:lineRule="auto"/>
        <w:jc w:val="both"/>
        <w:rPr>
          <w:rFonts w:ascii="Trebuchet MS" w:eastAsia="Times New Roman" w:hAnsi="Trebuchet MS" w:cs="Arial"/>
          <w:lang w:eastAsia="pl-PL"/>
        </w:rPr>
      </w:pP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 xml:space="preserve">§ </w:t>
      </w:r>
      <w:r w:rsidR="006F7EC0" w:rsidRPr="009A0EFD">
        <w:rPr>
          <w:rFonts w:ascii="Trebuchet MS" w:eastAsia="Times New Roman" w:hAnsi="Trebuchet MS" w:cs="Arial"/>
          <w:lang w:eastAsia="pl-PL"/>
        </w:rPr>
        <w:t>6</w:t>
      </w:r>
      <w:r w:rsidRPr="009A0EFD">
        <w:rPr>
          <w:rFonts w:ascii="Trebuchet MS" w:eastAsia="Times New Roman" w:hAnsi="Trebuchet MS" w:cs="Arial"/>
          <w:lang w:eastAsia="pl-PL"/>
        </w:rPr>
        <w:t>.1. W przypadku złożenia przez Zobowiązanego wniosku o udzielenie ulgi w spłacie należności o charakterze publicznoprawnym, Dyrektor weryfikuje, czy występują przesłanki do jej udzielenia zgodnie z zapisami ustawy – Ordynacja podatkowa.</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2. Wniosek o udzielenie ulgi wraz z uzasadniającymi przesłanki udzielenia ulgi dokumentami źródłowymi przedłożonymi przez Zobowiązanego oraz opisem sprawy podpisanym przez Pracownika sporządzającego, Głównego księgowego oraz Dyrektora, jest przekazywany Naczelnikowi EO do zaopiniowania.</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3. Zaopiniowany wniosek o udzielenie ulgi wraz z wymaganymi dokumentami oraz opisem sprawy podlega zaopiniowaniu pod względem formalnoprawnym przez Biuro Prawne Urzędu Miasta Ruda Śląska oraz przez Skarbnika Miasta.</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4. Rozstrzygnięcia w sprawie udzielenia ulgi dokonuje na opisie sprawy Prezydent Miasta lub osoba przez niego upoważniona.</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5. Decyzję w sprawie udzielenia ulgi pod podpis Prezydenta Miasta lub osoby przez niego upoważnionej przygotowuje Dyrektor.</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6. W przypadkach ulg udzielanych z urzędu zapisy ust. 3 – 5 stosuje się odpowiednio.</w:t>
      </w:r>
    </w:p>
    <w:p w:rsidR="00B6571A" w:rsidRPr="009A0EFD" w:rsidRDefault="00B6571A" w:rsidP="00B6571A">
      <w:pPr>
        <w:spacing w:after="0" w:line="240" w:lineRule="auto"/>
        <w:jc w:val="both"/>
        <w:rPr>
          <w:rFonts w:ascii="Trebuchet MS" w:eastAsia="Times New Roman" w:hAnsi="Trebuchet MS" w:cs="Arial"/>
          <w:lang w:eastAsia="pl-PL"/>
        </w:rPr>
      </w:pP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 xml:space="preserve">§ </w:t>
      </w:r>
      <w:r w:rsidR="006F7EC0" w:rsidRPr="009A0EFD">
        <w:rPr>
          <w:rFonts w:ascii="Trebuchet MS" w:eastAsia="Times New Roman" w:hAnsi="Trebuchet MS" w:cs="Arial"/>
          <w:lang w:eastAsia="pl-PL"/>
        </w:rPr>
        <w:t>7</w:t>
      </w:r>
      <w:r w:rsidRPr="009A0EFD">
        <w:rPr>
          <w:rFonts w:ascii="Trebuchet MS" w:eastAsia="Times New Roman" w:hAnsi="Trebuchet MS" w:cs="Arial"/>
          <w:lang w:eastAsia="pl-PL"/>
        </w:rPr>
        <w:t>. 1. Na zaległości publicznoprawne, które uległy przedawnieniu, z wyjątkiem zaległości zabezpieczonych na majątku nieruchomym lub ruchomym dłużnika, dokonuje się odpisu.</w:t>
      </w:r>
    </w:p>
    <w:p w:rsidR="00B6571A" w:rsidRPr="009A0EFD" w:rsidRDefault="00B6571A" w:rsidP="00B6571A">
      <w:pPr>
        <w:spacing w:after="0" w:line="240" w:lineRule="auto"/>
        <w:jc w:val="both"/>
        <w:rPr>
          <w:rFonts w:ascii="Trebuchet MS" w:eastAsia="Times New Roman" w:hAnsi="Trebuchet MS" w:cs="Arial"/>
          <w:lang w:eastAsia="pl-PL"/>
        </w:rPr>
      </w:pPr>
      <w:r w:rsidRPr="009A0EFD">
        <w:rPr>
          <w:rFonts w:ascii="Trebuchet MS" w:eastAsia="Times New Roman" w:hAnsi="Trebuchet MS" w:cs="Arial"/>
          <w:lang w:eastAsia="pl-PL"/>
        </w:rPr>
        <w:t>2. Podstawą odpisu jest sporządzone przez Pracownika Zestawienie przedawnionych zaległości publicznoprawnych, w terminie do 20 stycznia roku następującego po roku obrotowym.</w:t>
      </w:r>
    </w:p>
    <w:p w:rsidR="00B6571A" w:rsidRPr="009814A7" w:rsidRDefault="00B6571A" w:rsidP="00B6571A">
      <w:pPr>
        <w:spacing w:after="0" w:line="240" w:lineRule="auto"/>
        <w:jc w:val="both"/>
        <w:rPr>
          <w:rFonts w:ascii="Trebuchet MS" w:eastAsia="Times New Roman" w:hAnsi="Trebuchet MS" w:cs="Arial"/>
          <w:lang w:eastAsia="pl-PL"/>
        </w:rPr>
      </w:pPr>
      <w:r w:rsidRPr="009814A7">
        <w:rPr>
          <w:rFonts w:ascii="Trebuchet MS" w:eastAsia="Times New Roman" w:hAnsi="Trebuchet MS" w:cs="Arial"/>
          <w:lang w:eastAsia="pl-PL"/>
        </w:rPr>
        <w:t>3. Zestawienie przedawnionych zaległości publicznoprawnych powinno zawierać co najmniej:</w:t>
      </w:r>
    </w:p>
    <w:p w:rsidR="00B6571A" w:rsidRPr="009814A7" w:rsidRDefault="00B6571A" w:rsidP="00B6571A">
      <w:pPr>
        <w:spacing w:after="0" w:line="240" w:lineRule="auto"/>
        <w:ind w:left="284"/>
        <w:jc w:val="both"/>
        <w:rPr>
          <w:rFonts w:ascii="Trebuchet MS" w:eastAsia="Times New Roman" w:hAnsi="Trebuchet MS" w:cs="Arial"/>
          <w:lang w:eastAsia="pl-PL"/>
        </w:rPr>
      </w:pPr>
      <w:r w:rsidRPr="009814A7">
        <w:rPr>
          <w:rFonts w:ascii="Trebuchet MS" w:eastAsia="Times New Roman" w:hAnsi="Trebuchet MS" w:cs="Arial"/>
          <w:lang w:eastAsia="pl-PL"/>
        </w:rPr>
        <w:t xml:space="preserve">- informacje identyfikujące zobowiązanego, </w:t>
      </w:r>
    </w:p>
    <w:p w:rsidR="00B6571A" w:rsidRPr="009814A7" w:rsidRDefault="00B6571A" w:rsidP="00B6571A">
      <w:pPr>
        <w:spacing w:after="0" w:line="240" w:lineRule="auto"/>
        <w:ind w:left="284"/>
        <w:jc w:val="both"/>
        <w:rPr>
          <w:rFonts w:ascii="Trebuchet MS" w:eastAsia="Times New Roman" w:hAnsi="Trebuchet MS" w:cs="Arial"/>
          <w:lang w:eastAsia="pl-PL"/>
        </w:rPr>
      </w:pPr>
      <w:r w:rsidRPr="009814A7">
        <w:rPr>
          <w:rFonts w:ascii="Trebuchet MS" w:eastAsia="Times New Roman" w:hAnsi="Trebuchet MS" w:cs="Arial"/>
          <w:lang w:eastAsia="pl-PL"/>
        </w:rPr>
        <w:t>- kwotę zaległości,</w:t>
      </w:r>
    </w:p>
    <w:p w:rsidR="00B6571A" w:rsidRPr="009814A7" w:rsidRDefault="00B6571A" w:rsidP="00B6571A">
      <w:pPr>
        <w:spacing w:after="0" w:line="240" w:lineRule="auto"/>
        <w:ind w:left="284"/>
        <w:jc w:val="both"/>
        <w:rPr>
          <w:rFonts w:ascii="Trebuchet MS" w:eastAsia="Times New Roman" w:hAnsi="Trebuchet MS" w:cs="Arial"/>
          <w:lang w:eastAsia="pl-PL"/>
        </w:rPr>
      </w:pPr>
      <w:r w:rsidRPr="009814A7">
        <w:rPr>
          <w:rFonts w:ascii="Trebuchet MS" w:eastAsia="Times New Roman" w:hAnsi="Trebuchet MS" w:cs="Arial"/>
          <w:lang w:eastAsia="pl-PL"/>
        </w:rPr>
        <w:t>- okres, którego dotyczy zaległość,</w:t>
      </w:r>
    </w:p>
    <w:p w:rsidR="00B6571A" w:rsidRPr="009814A7" w:rsidRDefault="00B6571A" w:rsidP="00B6571A">
      <w:pPr>
        <w:spacing w:after="0" w:line="240" w:lineRule="auto"/>
        <w:ind w:left="284"/>
        <w:jc w:val="both"/>
        <w:rPr>
          <w:rFonts w:ascii="Trebuchet MS" w:eastAsia="Times New Roman" w:hAnsi="Trebuchet MS" w:cs="Arial"/>
          <w:lang w:eastAsia="pl-PL"/>
        </w:rPr>
      </w:pPr>
      <w:r w:rsidRPr="009814A7">
        <w:rPr>
          <w:rFonts w:ascii="Trebuchet MS" w:eastAsia="Times New Roman" w:hAnsi="Trebuchet MS" w:cs="Arial"/>
          <w:lang w:eastAsia="pl-PL"/>
        </w:rPr>
        <w:t>- przyczynę przedawnienia,</w:t>
      </w:r>
    </w:p>
    <w:p w:rsidR="00B6571A" w:rsidRPr="009814A7" w:rsidRDefault="00B6571A" w:rsidP="00B6571A">
      <w:pPr>
        <w:spacing w:after="0" w:line="240" w:lineRule="auto"/>
        <w:ind w:left="284"/>
        <w:jc w:val="both"/>
        <w:rPr>
          <w:rFonts w:ascii="Trebuchet MS" w:eastAsia="Times New Roman" w:hAnsi="Trebuchet MS" w:cs="Arial"/>
          <w:lang w:eastAsia="pl-PL"/>
        </w:rPr>
      </w:pPr>
      <w:r w:rsidRPr="009814A7">
        <w:rPr>
          <w:rFonts w:ascii="Trebuchet MS" w:eastAsia="Times New Roman" w:hAnsi="Trebuchet MS" w:cs="Arial"/>
          <w:lang w:eastAsia="pl-PL"/>
        </w:rPr>
        <w:t>- podstawę prawną, z której wynika przedawnienie.</w:t>
      </w:r>
    </w:p>
    <w:p w:rsidR="00B6571A" w:rsidRPr="009814A7" w:rsidRDefault="00B6571A" w:rsidP="00B6571A">
      <w:pPr>
        <w:tabs>
          <w:tab w:val="left" w:pos="284"/>
        </w:tabs>
        <w:spacing w:after="0" w:line="240" w:lineRule="auto"/>
        <w:jc w:val="both"/>
        <w:rPr>
          <w:rFonts w:ascii="Trebuchet MS" w:eastAsia="Times New Roman" w:hAnsi="Trebuchet MS" w:cs="Arial"/>
          <w:lang w:eastAsia="pl-PL"/>
        </w:rPr>
      </w:pPr>
      <w:r w:rsidRPr="009814A7">
        <w:rPr>
          <w:rFonts w:ascii="Trebuchet MS" w:eastAsia="Times New Roman" w:hAnsi="Trebuchet MS" w:cs="Arial"/>
          <w:lang w:eastAsia="pl-PL"/>
        </w:rPr>
        <w:t>4. Zestawienie przedawnionych zaległości publicznoprawnych parafuje pracownik sporządzający, podpisuje Główny księgowy, Dyrektor oraz Naczelnik EO, opiniuje Naczelnik Wydziału Finansowo - Księgowego Urzędu Miasta Ruda Śląska.</w:t>
      </w:r>
    </w:p>
    <w:p w:rsidR="00B6571A" w:rsidRPr="009814A7" w:rsidRDefault="00B6571A" w:rsidP="00B6571A">
      <w:pPr>
        <w:tabs>
          <w:tab w:val="left" w:pos="284"/>
        </w:tabs>
        <w:spacing w:after="0" w:line="240" w:lineRule="auto"/>
        <w:jc w:val="both"/>
        <w:rPr>
          <w:rFonts w:ascii="Trebuchet MS" w:eastAsia="Times New Roman" w:hAnsi="Trebuchet MS" w:cs="Arial"/>
          <w:lang w:eastAsia="pl-PL"/>
        </w:rPr>
      </w:pPr>
      <w:r w:rsidRPr="009814A7">
        <w:rPr>
          <w:rFonts w:ascii="Trebuchet MS" w:eastAsia="Times New Roman" w:hAnsi="Trebuchet MS" w:cs="Arial"/>
          <w:lang w:eastAsia="pl-PL"/>
        </w:rPr>
        <w:t>5. Zestawienie przedawnionych zaległości publicznoprawnych podlega zaopiniowaniu pod względem formalnoprawnym przez Biuro Prawne Urzędu Miasta Ruda Śląska, Skarbnika Miasta, a następnie zatwierdzeniu przez Prezydenta Miasta lub osobę przez niego upoważnioną.</w:t>
      </w:r>
    </w:p>
    <w:p w:rsidR="00B6571A" w:rsidRPr="009814A7" w:rsidRDefault="00B6571A" w:rsidP="00B6571A">
      <w:pPr>
        <w:tabs>
          <w:tab w:val="left" w:pos="284"/>
        </w:tabs>
        <w:spacing w:after="0" w:line="240" w:lineRule="auto"/>
        <w:jc w:val="both"/>
        <w:rPr>
          <w:rFonts w:ascii="Trebuchet MS" w:eastAsia="Times New Roman" w:hAnsi="Trebuchet MS" w:cs="Arial"/>
          <w:lang w:eastAsia="pl-PL"/>
        </w:rPr>
      </w:pPr>
      <w:r w:rsidRPr="009814A7">
        <w:rPr>
          <w:rFonts w:ascii="Trebuchet MS" w:eastAsia="Times New Roman" w:hAnsi="Trebuchet MS" w:cs="Arial"/>
          <w:lang w:eastAsia="pl-PL"/>
        </w:rPr>
        <w:t>6. Informacja ta stanowi podstawę do sporządzenia przez upoważnionego Pracownika placówki oświatowej polecenia księgowania, które pozwoli odpisać należności przedawnione z ksiąg rachunkowych placówki oświatowej.</w:t>
      </w:r>
    </w:p>
    <w:p w:rsidR="00F42BF9" w:rsidRPr="009814A7" w:rsidRDefault="00F42BF9">
      <w:pPr>
        <w:rPr>
          <w:rFonts w:ascii="Trebuchet MS" w:hAnsi="Trebuchet MS"/>
        </w:rPr>
      </w:pPr>
      <w:r w:rsidRPr="009814A7">
        <w:rPr>
          <w:rFonts w:ascii="Trebuchet MS" w:hAnsi="Trebuchet MS"/>
        </w:rPr>
        <w:br w:type="page"/>
      </w:r>
    </w:p>
    <w:p w:rsidR="00F42BF9" w:rsidRPr="00F42BF9" w:rsidRDefault="00F42BF9" w:rsidP="002B3B6D">
      <w:pPr>
        <w:spacing w:line="240" w:lineRule="auto"/>
        <w:ind w:left="6379"/>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lastRenderedPageBreak/>
        <w:t xml:space="preserve">Załącznik </w:t>
      </w:r>
      <w:r w:rsidR="00755110">
        <w:rPr>
          <w:rFonts w:ascii="Trebuchet MS" w:eastAsia="Times New Roman" w:hAnsi="Trebuchet MS" w:cs="Arial"/>
          <w:sz w:val="20"/>
          <w:szCs w:val="20"/>
          <w:lang w:eastAsia="pl-PL"/>
        </w:rPr>
        <w:t>n</w:t>
      </w:r>
      <w:r w:rsidRPr="00F42BF9">
        <w:rPr>
          <w:rFonts w:ascii="Trebuchet MS" w:eastAsia="Times New Roman" w:hAnsi="Trebuchet MS" w:cs="Arial"/>
          <w:sz w:val="20"/>
          <w:szCs w:val="20"/>
          <w:lang w:eastAsia="pl-PL"/>
        </w:rPr>
        <w:t xml:space="preserve">r </w:t>
      </w:r>
      <w:r w:rsidR="00BF22AC">
        <w:rPr>
          <w:rFonts w:ascii="Trebuchet MS" w:eastAsia="Times New Roman" w:hAnsi="Trebuchet MS" w:cs="Arial"/>
          <w:sz w:val="20"/>
          <w:szCs w:val="20"/>
          <w:lang w:eastAsia="pl-PL"/>
        </w:rPr>
        <w:t>1</w:t>
      </w:r>
      <w:r w:rsidRPr="00F42BF9">
        <w:rPr>
          <w:rFonts w:ascii="Trebuchet MS" w:eastAsia="Times New Roman" w:hAnsi="Trebuchet MS" w:cs="Arial"/>
          <w:sz w:val="20"/>
          <w:szCs w:val="20"/>
          <w:lang w:eastAsia="pl-PL"/>
        </w:rPr>
        <w:t xml:space="preserve"> </w:t>
      </w:r>
      <w:r w:rsidR="002B3B6D">
        <w:rPr>
          <w:rFonts w:ascii="Trebuchet MS" w:eastAsia="Times New Roman" w:hAnsi="Trebuchet MS" w:cs="Arial"/>
          <w:sz w:val="20"/>
          <w:szCs w:val="20"/>
          <w:lang w:eastAsia="pl-PL"/>
        </w:rPr>
        <w:br/>
      </w:r>
      <w:r w:rsidRPr="00F42BF9">
        <w:rPr>
          <w:rFonts w:ascii="Trebuchet MS" w:eastAsia="Times New Roman" w:hAnsi="Trebuchet MS" w:cs="Arial"/>
          <w:sz w:val="20"/>
          <w:szCs w:val="20"/>
          <w:lang w:eastAsia="pl-PL"/>
        </w:rPr>
        <w:t>do Procedury</w:t>
      </w:r>
    </w:p>
    <w:p w:rsidR="00F42BF9" w:rsidRPr="00F42BF9" w:rsidRDefault="00F42BF9" w:rsidP="00F42BF9">
      <w:pPr>
        <w:rPr>
          <w:rFonts w:ascii="Trebuchet MS" w:eastAsia="Times New Roman" w:hAnsi="Trebuchet MS" w:cs="Arial"/>
          <w:lang w:eastAsia="pl-PL"/>
        </w:rPr>
      </w:pPr>
    </w:p>
    <w:p w:rsidR="00F42BF9" w:rsidRPr="00F42BF9" w:rsidRDefault="00F42BF9" w:rsidP="00F42BF9">
      <w:pPr>
        <w:spacing w:after="0" w:line="240" w:lineRule="auto"/>
        <w:rPr>
          <w:rFonts w:ascii="Trebuchet MS" w:eastAsia="Times New Roman" w:hAnsi="Trebuchet MS" w:cs="Arial"/>
          <w:sz w:val="20"/>
          <w:szCs w:val="20"/>
          <w:lang w:eastAsia="pl-PL"/>
        </w:rPr>
      </w:pPr>
    </w:p>
    <w:tbl>
      <w:tblPr>
        <w:tblW w:w="9280" w:type="dxa"/>
        <w:tblCellMar>
          <w:left w:w="70" w:type="dxa"/>
          <w:right w:w="70" w:type="dxa"/>
        </w:tblCellMar>
        <w:tblLook w:val="04A0"/>
      </w:tblPr>
      <w:tblGrid>
        <w:gridCol w:w="520"/>
        <w:gridCol w:w="960"/>
        <w:gridCol w:w="2440"/>
        <w:gridCol w:w="2080"/>
        <w:gridCol w:w="3280"/>
      </w:tblGrid>
      <w:tr w:rsidR="00F42BF9" w:rsidRPr="00F42BF9" w:rsidTr="004D4456">
        <w:trPr>
          <w:trHeight w:val="499"/>
        </w:trPr>
        <w:tc>
          <w:tcPr>
            <w:tcW w:w="92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REJESTR CZYNNOŚCI INFORMACYJNYCH</w:t>
            </w:r>
          </w:p>
        </w:tc>
      </w:tr>
      <w:tr w:rsidR="00F42BF9" w:rsidRPr="00F42BF9" w:rsidTr="004D4456">
        <w:trPr>
          <w:trHeight w:val="79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L.p.</w:t>
            </w:r>
          </w:p>
        </w:tc>
        <w:tc>
          <w:tcPr>
            <w:tcW w:w="960" w:type="dxa"/>
            <w:tcBorders>
              <w:top w:val="nil"/>
              <w:left w:val="nil"/>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Data</w:t>
            </w:r>
          </w:p>
        </w:tc>
        <w:tc>
          <w:tcPr>
            <w:tcW w:w="2440" w:type="dxa"/>
            <w:tcBorders>
              <w:top w:val="nil"/>
              <w:left w:val="nil"/>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 xml:space="preserve">Rodzaj czynności </w:t>
            </w:r>
          </w:p>
        </w:tc>
        <w:tc>
          <w:tcPr>
            <w:tcW w:w="2080" w:type="dxa"/>
            <w:tcBorders>
              <w:top w:val="nil"/>
              <w:left w:val="nil"/>
              <w:bottom w:val="single" w:sz="4" w:space="0" w:color="auto"/>
              <w:right w:val="single" w:sz="4" w:space="0" w:color="auto"/>
            </w:tcBorders>
            <w:shd w:val="clear" w:color="auto" w:fill="auto"/>
            <w:vAlign w:val="center"/>
            <w:hideMark/>
          </w:tcPr>
          <w:p w:rsidR="00F42BF9" w:rsidRPr="00F42BF9" w:rsidRDefault="00843AC4" w:rsidP="00843AC4">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 xml:space="preserve">Nazwisko </w:t>
            </w:r>
            <w:r>
              <w:rPr>
                <w:rFonts w:ascii="Trebuchet MS" w:eastAsia="Times New Roman" w:hAnsi="Trebuchet MS" w:cs="Arial"/>
                <w:color w:val="000000"/>
                <w:sz w:val="20"/>
                <w:szCs w:val="20"/>
                <w:lang w:eastAsia="pl-PL"/>
              </w:rPr>
              <w:t>i i</w:t>
            </w:r>
            <w:r w:rsidR="00F42BF9" w:rsidRPr="00F42BF9">
              <w:rPr>
                <w:rFonts w:ascii="Trebuchet MS" w:eastAsia="Times New Roman" w:hAnsi="Trebuchet MS" w:cs="Arial"/>
                <w:color w:val="000000"/>
                <w:sz w:val="20"/>
                <w:szCs w:val="20"/>
                <w:lang w:eastAsia="pl-PL"/>
              </w:rPr>
              <w:t>mię rodzica/opiekuna</w:t>
            </w:r>
          </w:p>
        </w:tc>
        <w:tc>
          <w:tcPr>
            <w:tcW w:w="3280" w:type="dxa"/>
            <w:tcBorders>
              <w:top w:val="nil"/>
              <w:left w:val="nil"/>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 xml:space="preserve">Uwagi </w:t>
            </w: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44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0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32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44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0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32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44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0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32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44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0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32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44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0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32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44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0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32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B24794"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44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20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c>
          <w:tcPr>
            <w:tcW w:w="3280" w:type="dxa"/>
            <w:tcBorders>
              <w:top w:val="nil"/>
              <w:left w:val="nil"/>
              <w:bottom w:val="single" w:sz="4" w:space="0" w:color="auto"/>
              <w:right w:val="single" w:sz="4" w:space="0" w:color="auto"/>
            </w:tcBorders>
            <w:shd w:val="clear" w:color="auto" w:fill="auto"/>
            <w:noWrap/>
            <w:vAlign w:val="bottom"/>
          </w:tcPr>
          <w:p w:rsidR="00B24794" w:rsidRPr="00F42BF9" w:rsidRDefault="00B24794" w:rsidP="00F42BF9">
            <w:pPr>
              <w:spacing w:after="0" w:line="240" w:lineRule="auto"/>
              <w:rPr>
                <w:rFonts w:ascii="Trebuchet MS" w:eastAsia="Times New Roman" w:hAnsi="Trebuchet MS" w:cs="Calibri"/>
                <w:color w:val="000000"/>
                <w:sz w:val="20"/>
                <w:szCs w:val="20"/>
                <w:lang w:eastAsia="pl-PL"/>
              </w:rPr>
            </w:pP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44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0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328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r>
    </w:tbl>
    <w:p w:rsidR="00F42BF9" w:rsidRPr="00F42BF9" w:rsidRDefault="00F42BF9" w:rsidP="00F42BF9">
      <w:pPr>
        <w:spacing w:after="0" w:line="240" w:lineRule="auto"/>
        <w:rPr>
          <w:rFonts w:ascii="Trebuchet MS" w:eastAsia="Times New Roman" w:hAnsi="Trebuchet MS" w:cs="Arial"/>
          <w:sz w:val="20"/>
          <w:szCs w:val="20"/>
          <w:lang w:eastAsia="pl-PL"/>
        </w:rPr>
      </w:pPr>
    </w:p>
    <w:p w:rsidR="0007677B" w:rsidRDefault="00F42BF9">
      <w:pPr>
        <w:rPr>
          <w:rFonts w:ascii="Trebuchet MS" w:eastAsia="Times New Roman" w:hAnsi="Trebuchet MS" w:cs="Arial"/>
          <w:lang w:eastAsia="pl-PL"/>
        </w:rPr>
      </w:pPr>
      <w:r w:rsidRPr="00F42BF9">
        <w:rPr>
          <w:rFonts w:ascii="Trebuchet MS" w:eastAsia="Times New Roman" w:hAnsi="Trebuchet MS" w:cs="Arial"/>
          <w:lang w:eastAsia="pl-PL"/>
        </w:rPr>
        <w:br w:type="page"/>
      </w:r>
    </w:p>
    <w:p w:rsidR="0007677B" w:rsidRPr="00F42BF9" w:rsidRDefault="0007677B" w:rsidP="0007677B">
      <w:pPr>
        <w:spacing w:after="0" w:line="240" w:lineRule="auto"/>
        <w:ind w:left="6521"/>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lastRenderedPageBreak/>
        <w:t xml:space="preserve">Załącznik </w:t>
      </w:r>
      <w:r w:rsidR="00755110">
        <w:rPr>
          <w:rFonts w:ascii="Trebuchet MS" w:eastAsia="Times New Roman" w:hAnsi="Trebuchet MS" w:cs="Arial"/>
          <w:sz w:val="20"/>
          <w:szCs w:val="20"/>
          <w:lang w:eastAsia="pl-PL"/>
        </w:rPr>
        <w:t>n</w:t>
      </w:r>
      <w:r w:rsidRPr="00F42BF9">
        <w:rPr>
          <w:rFonts w:ascii="Trebuchet MS" w:eastAsia="Times New Roman" w:hAnsi="Trebuchet MS" w:cs="Arial"/>
          <w:sz w:val="20"/>
          <w:szCs w:val="20"/>
          <w:lang w:eastAsia="pl-PL"/>
        </w:rPr>
        <w:t xml:space="preserve">r </w:t>
      </w:r>
      <w:r w:rsidR="00BF22AC">
        <w:rPr>
          <w:rFonts w:ascii="Trebuchet MS" w:eastAsia="Times New Roman" w:hAnsi="Trebuchet MS" w:cs="Arial"/>
          <w:sz w:val="20"/>
          <w:szCs w:val="20"/>
          <w:lang w:eastAsia="pl-PL"/>
        </w:rPr>
        <w:t>2</w:t>
      </w:r>
    </w:p>
    <w:p w:rsidR="0007677B" w:rsidRPr="00F42BF9" w:rsidRDefault="0007677B" w:rsidP="0007677B">
      <w:pPr>
        <w:spacing w:after="0" w:line="240" w:lineRule="auto"/>
        <w:ind w:left="6521"/>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do Procedury</w:t>
      </w:r>
    </w:p>
    <w:p w:rsidR="0007677B" w:rsidRPr="00F42BF9" w:rsidRDefault="0007677B" w:rsidP="0007677B">
      <w:pPr>
        <w:spacing w:after="0" w:line="240" w:lineRule="auto"/>
        <w:rPr>
          <w:rFonts w:ascii="Trebuchet MS" w:eastAsia="Times New Roman" w:hAnsi="Trebuchet MS" w:cs="Arial"/>
          <w:sz w:val="20"/>
          <w:szCs w:val="20"/>
          <w:lang w:eastAsia="pl-PL"/>
        </w:rPr>
      </w:pPr>
    </w:p>
    <w:p w:rsidR="0007677B" w:rsidRPr="00F42BF9" w:rsidRDefault="0007677B" w:rsidP="0007677B">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PREZYDENT MIASTA RUDA Ś</w:t>
      </w:r>
      <w:r w:rsidRPr="00F42BF9">
        <w:rPr>
          <w:rFonts w:ascii="Trebuchet MS" w:eastAsia="Times New Roman" w:hAnsi="Trebuchet MS" w:cs="Arial"/>
          <w:caps/>
          <w:sz w:val="20"/>
          <w:szCs w:val="20"/>
          <w:lang w:eastAsia="pl-PL"/>
        </w:rPr>
        <w:t>ląska</w:t>
      </w:r>
    </w:p>
    <w:p w:rsidR="0007677B" w:rsidRPr="00F42BF9" w:rsidRDefault="0007677B" w:rsidP="0007677B">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pl. Jana Pawła II 6</w:t>
      </w:r>
    </w:p>
    <w:p w:rsidR="0007677B" w:rsidRPr="00F42BF9" w:rsidRDefault="0007677B" w:rsidP="0007677B">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41-709 Ruda Śląska</w:t>
      </w:r>
    </w:p>
    <w:p w:rsidR="0007677B" w:rsidRPr="00F42BF9" w:rsidRDefault="0007677B" w:rsidP="0007677B">
      <w:pPr>
        <w:spacing w:after="0" w:line="240" w:lineRule="auto"/>
        <w:rPr>
          <w:rFonts w:ascii="Trebuchet MS" w:eastAsia="Times New Roman" w:hAnsi="Trebuchet MS" w:cs="Arial"/>
          <w:sz w:val="20"/>
          <w:szCs w:val="20"/>
          <w:lang w:eastAsia="pl-PL"/>
        </w:rPr>
      </w:pPr>
    </w:p>
    <w:p w:rsidR="0007677B" w:rsidRPr="0007677B" w:rsidRDefault="0007677B" w:rsidP="0007677B">
      <w:pPr>
        <w:spacing w:after="0" w:line="240" w:lineRule="auto"/>
        <w:jc w:val="center"/>
        <w:rPr>
          <w:rFonts w:ascii="Trebuchet MS" w:eastAsia="Times New Roman" w:hAnsi="Trebuchet MS" w:cs="Arial"/>
          <w:b/>
          <w:caps/>
          <w:sz w:val="20"/>
          <w:szCs w:val="20"/>
          <w:lang w:eastAsia="pl-PL"/>
        </w:rPr>
      </w:pPr>
      <w:r w:rsidRPr="0007677B">
        <w:rPr>
          <w:rFonts w:ascii="Trebuchet MS" w:eastAsia="Times New Roman" w:hAnsi="Trebuchet MS" w:cs="Arial"/>
          <w:b/>
          <w:caps/>
          <w:sz w:val="20"/>
          <w:szCs w:val="20"/>
          <w:lang w:eastAsia="pl-PL"/>
        </w:rPr>
        <w:t>zawiadomienie</w:t>
      </w:r>
    </w:p>
    <w:p w:rsidR="0007677B" w:rsidRPr="00F42BF9" w:rsidRDefault="0007677B" w:rsidP="0007677B">
      <w:pPr>
        <w:spacing w:after="0" w:line="360" w:lineRule="auto"/>
        <w:jc w:val="center"/>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z dnia ……….</w:t>
      </w:r>
    </w:p>
    <w:p w:rsidR="0007677B" w:rsidRPr="00F42BF9" w:rsidRDefault="0007677B" w:rsidP="0007677B">
      <w:pPr>
        <w:spacing w:after="0" w:line="360" w:lineRule="auto"/>
        <w:ind w:left="5664" w:firstLine="708"/>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PAN/PANI</w:t>
      </w:r>
    </w:p>
    <w:p w:rsidR="0007677B" w:rsidRPr="00F42BF9" w:rsidRDefault="0007677B" w:rsidP="0007677B">
      <w:pPr>
        <w:spacing w:after="0" w:line="360" w:lineRule="auto"/>
        <w:ind w:left="6372"/>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w:t>
      </w:r>
    </w:p>
    <w:p w:rsidR="0007677B" w:rsidRPr="00F42BF9" w:rsidRDefault="0007677B" w:rsidP="0007677B">
      <w:pPr>
        <w:spacing w:after="0" w:line="360" w:lineRule="auto"/>
        <w:ind w:left="6372"/>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w:t>
      </w:r>
    </w:p>
    <w:p w:rsidR="0007677B" w:rsidRPr="00F42BF9" w:rsidRDefault="0007677B" w:rsidP="0007677B">
      <w:pPr>
        <w:spacing w:after="0" w:line="240" w:lineRule="auto"/>
        <w:rPr>
          <w:rFonts w:ascii="Trebuchet MS" w:eastAsia="Times New Roman" w:hAnsi="Trebuchet MS" w:cs="Arial"/>
          <w:sz w:val="20"/>
          <w:szCs w:val="20"/>
          <w:lang w:eastAsia="pl-PL"/>
        </w:rPr>
      </w:pPr>
    </w:p>
    <w:p w:rsidR="0007677B" w:rsidRDefault="0007677B" w:rsidP="0007677B">
      <w:pPr>
        <w:spacing w:after="0" w:line="240" w:lineRule="auto"/>
        <w:jc w:val="both"/>
        <w:rPr>
          <w:rFonts w:ascii="Trebuchet MS" w:eastAsia="Times New Roman" w:hAnsi="Trebuchet MS" w:cs="Arial"/>
          <w:sz w:val="20"/>
          <w:szCs w:val="20"/>
          <w:lang w:eastAsia="pl-PL"/>
        </w:rPr>
      </w:pPr>
    </w:p>
    <w:p w:rsidR="0007677B" w:rsidRDefault="0007677B" w:rsidP="00C91C2E">
      <w:pPr>
        <w:spacing w:after="0" w:line="360" w:lineRule="auto"/>
        <w:ind w:firstLine="708"/>
        <w:jc w:val="both"/>
        <w:rPr>
          <w:rFonts w:ascii="Trebuchet MS" w:eastAsia="Times New Roman" w:hAnsi="Trebuchet MS" w:cs="Arial"/>
          <w:sz w:val="20"/>
          <w:szCs w:val="20"/>
          <w:lang w:eastAsia="pl-PL"/>
        </w:rPr>
      </w:pPr>
      <w:r w:rsidRPr="0007677B">
        <w:rPr>
          <w:rFonts w:ascii="Trebuchet MS" w:eastAsia="Times New Roman" w:hAnsi="Trebuchet MS" w:cs="Arial"/>
          <w:sz w:val="20"/>
          <w:szCs w:val="20"/>
          <w:lang w:eastAsia="pl-PL"/>
        </w:rPr>
        <w:t>Na podstawie</w:t>
      </w:r>
      <w:r w:rsidR="006D16F5">
        <w:rPr>
          <w:rFonts w:ascii="Trebuchet MS" w:eastAsia="Times New Roman" w:hAnsi="Trebuchet MS" w:cs="Arial"/>
          <w:sz w:val="20"/>
          <w:szCs w:val="20"/>
          <w:lang w:eastAsia="pl-PL"/>
        </w:rPr>
        <w:t xml:space="preserve"> </w:t>
      </w:r>
      <w:r w:rsidRPr="0007677B">
        <w:rPr>
          <w:rFonts w:ascii="Trebuchet MS" w:eastAsia="Times New Roman" w:hAnsi="Trebuchet MS" w:cs="Arial"/>
          <w:sz w:val="20"/>
          <w:szCs w:val="20"/>
          <w:lang w:eastAsia="pl-PL"/>
        </w:rPr>
        <w:t>a</w:t>
      </w:r>
      <w:r>
        <w:rPr>
          <w:rFonts w:ascii="Trebuchet MS" w:eastAsia="Times New Roman" w:hAnsi="Trebuchet MS" w:cs="Arial"/>
          <w:sz w:val="20"/>
          <w:szCs w:val="20"/>
          <w:lang w:eastAsia="pl-PL"/>
        </w:rPr>
        <w:t>r</w:t>
      </w:r>
      <w:r w:rsidRPr="0007677B">
        <w:rPr>
          <w:rFonts w:ascii="Trebuchet MS" w:eastAsia="Times New Roman" w:hAnsi="Trebuchet MS" w:cs="Arial"/>
          <w:sz w:val="20"/>
          <w:szCs w:val="20"/>
          <w:lang w:eastAsia="pl-PL"/>
        </w:rPr>
        <w:t>t.</w:t>
      </w:r>
      <w:r w:rsidR="00D97F66">
        <w:rPr>
          <w:rFonts w:ascii="Trebuchet MS" w:eastAsia="Times New Roman" w:hAnsi="Trebuchet MS" w:cs="Arial"/>
          <w:sz w:val="20"/>
          <w:szCs w:val="20"/>
          <w:lang w:eastAsia="pl-PL"/>
        </w:rPr>
        <w:t xml:space="preserve"> </w:t>
      </w:r>
      <w:r>
        <w:rPr>
          <w:rFonts w:ascii="Trebuchet MS" w:eastAsia="Times New Roman" w:hAnsi="Trebuchet MS" w:cs="Arial"/>
          <w:sz w:val="20"/>
          <w:szCs w:val="20"/>
          <w:lang w:eastAsia="pl-PL"/>
        </w:rPr>
        <w:t>18</w:t>
      </w:r>
      <w:r w:rsidRPr="0007677B">
        <w:rPr>
          <w:rFonts w:ascii="Trebuchet MS" w:eastAsia="Times New Roman" w:hAnsi="Trebuchet MS" w:cs="Arial"/>
          <w:sz w:val="20"/>
          <w:szCs w:val="20"/>
          <w:lang w:eastAsia="pl-PL"/>
        </w:rPr>
        <w:t>c ustawy z dnia 17 czerwca 1966 r. o postępowaniu egzekucyjnym w</w:t>
      </w:r>
      <w:r>
        <w:rPr>
          <w:rFonts w:ascii="Trebuchet MS" w:eastAsia="Times New Roman" w:hAnsi="Trebuchet MS" w:cs="Arial"/>
          <w:sz w:val="20"/>
          <w:szCs w:val="20"/>
          <w:lang w:eastAsia="pl-PL"/>
        </w:rPr>
        <w:t> </w:t>
      </w:r>
      <w:r w:rsidRPr="0007677B">
        <w:rPr>
          <w:rFonts w:ascii="Trebuchet MS" w:eastAsia="Times New Roman" w:hAnsi="Trebuchet MS" w:cs="Arial"/>
          <w:sz w:val="20"/>
          <w:szCs w:val="20"/>
          <w:lang w:eastAsia="pl-PL"/>
        </w:rPr>
        <w:t>administracji, w</w:t>
      </w:r>
      <w:r>
        <w:rPr>
          <w:rFonts w:ascii="Trebuchet MS" w:eastAsia="Times New Roman" w:hAnsi="Trebuchet MS" w:cs="Arial"/>
          <w:sz w:val="20"/>
          <w:szCs w:val="20"/>
          <w:lang w:eastAsia="pl-PL"/>
        </w:rPr>
        <w:t> </w:t>
      </w:r>
      <w:r w:rsidRPr="0007677B">
        <w:rPr>
          <w:rFonts w:ascii="Trebuchet MS" w:eastAsia="Times New Roman" w:hAnsi="Trebuchet MS" w:cs="Arial"/>
          <w:sz w:val="20"/>
          <w:szCs w:val="20"/>
          <w:lang w:eastAsia="pl-PL"/>
        </w:rPr>
        <w:t>przypadku braku wpłaty w terminie 30 dni od dnia doręczenia niniejszego upomnienia, Zobowiązany może zostać wpisany do Rejestru Należności Publicznoprawnych, o którym mowa w art.</w:t>
      </w:r>
      <w:r>
        <w:rPr>
          <w:rFonts w:ascii="Trebuchet MS" w:eastAsia="Times New Roman" w:hAnsi="Trebuchet MS" w:cs="Arial"/>
          <w:sz w:val="20"/>
          <w:szCs w:val="20"/>
          <w:lang w:eastAsia="pl-PL"/>
        </w:rPr>
        <w:t>1</w:t>
      </w:r>
      <w:r w:rsidRPr="0007677B">
        <w:rPr>
          <w:rFonts w:ascii="Trebuchet MS" w:eastAsia="Times New Roman" w:hAnsi="Trebuchet MS" w:cs="Arial"/>
          <w:sz w:val="20"/>
          <w:szCs w:val="20"/>
          <w:lang w:eastAsia="pl-PL"/>
        </w:rPr>
        <w:t>8a i</w:t>
      </w:r>
      <w:r>
        <w:rPr>
          <w:rFonts w:ascii="Trebuchet MS" w:eastAsia="Times New Roman" w:hAnsi="Trebuchet MS" w:cs="Arial"/>
          <w:sz w:val="20"/>
          <w:szCs w:val="20"/>
          <w:lang w:eastAsia="pl-PL"/>
        </w:rPr>
        <w:t> </w:t>
      </w:r>
      <w:r w:rsidRPr="0007677B">
        <w:rPr>
          <w:rFonts w:ascii="Trebuchet MS" w:eastAsia="Times New Roman" w:hAnsi="Trebuchet MS" w:cs="Arial"/>
          <w:sz w:val="20"/>
          <w:szCs w:val="20"/>
          <w:lang w:eastAsia="pl-PL"/>
        </w:rPr>
        <w:t xml:space="preserve">następnych tejże ustawy. Zgodnie z </w:t>
      </w:r>
      <w:r w:rsidR="006D16F5">
        <w:rPr>
          <w:rFonts w:ascii="Trebuchet MS" w:eastAsia="Times New Roman" w:hAnsi="Trebuchet MS" w:cs="Arial"/>
          <w:sz w:val="20"/>
          <w:szCs w:val="20"/>
          <w:lang w:eastAsia="pl-PL"/>
        </w:rPr>
        <w:t>art.</w:t>
      </w:r>
      <w:r w:rsidR="00D97F66">
        <w:rPr>
          <w:rFonts w:ascii="Trebuchet MS" w:eastAsia="Times New Roman" w:hAnsi="Trebuchet MS" w:cs="Arial"/>
          <w:sz w:val="20"/>
          <w:szCs w:val="20"/>
          <w:lang w:eastAsia="pl-PL"/>
        </w:rPr>
        <w:t xml:space="preserve"> </w:t>
      </w:r>
      <w:r>
        <w:rPr>
          <w:rFonts w:ascii="Trebuchet MS" w:eastAsia="Times New Roman" w:hAnsi="Trebuchet MS" w:cs="Arial"/>
          <w:sz w:val="20"/>
          <w:szCs w:val="20"/>
          <w:lang w:eastAsia="pl-PL"/>
        </w:rPr>
        <w:t>18</w:t>
      </w:r>
      <w:r w:rsidRPr="0007677B">
        <w:rPr>
          <w:rFonts w:ascii="Trebuchet MS" w:eastAsia="Times New Roman" w:hAnsi="Trebuchet MS" w:cs="Arial"/>
          <w:sz w:val="20"/>
          <w:szCs w:val="20"/>
          <w:lang w:eastAsia="pl-PL"/>
        </w:rPr>
        <w:t>i powyższej</w:t>
      </w:r>
      <w:r>
        <w:rPr>
          <w:rFonts w:ascii="Trebuchet MS" w:eastAsia="Times New Roman" w:hAnsi="Trebuchet MS" w:cs="Arial"/>
          <w:sz w:val="20"/>
          <w:szCs w:val="20"/>
          <w:lang w:eastAsia="pl-PL"/>
        </w:rPr>
        <w:t xml:space="preserve"> </w:t>
      </w:r>
      <w:r w:rsidRPr="0007677B">
        <w:rPr>
          <w:rFonts w:ascii="Trebuchet MS" w:eastAsia="Times New Roman" w:hAnsi="Trebuchet MS" w:cs="Arial"/>
          <w:sz w:val="20"/>
          <w:szCs w:val="20"/>
          <w:lang w:eastAsia="pl-PL"/>
        </w:rPr>
        <w:t>ustawy Zobowiązanemu przysługuje prawo wniesienia sprzeciwu w</w:t>
      </w:r>
      <w:r>
        <w:rPr>
          <w:rFonts w:ascii="Trebuchet MS" w:eastAsia="Times New Roman" w:hAnsi="Trebuchet MS" w:cs="Arial"/>
          <w:sz w:val="20"/>
          <w:szCs w:val="20"/>
          <w:lang w:eastAsia="pl-PL"/>
        </w:rPr>
        <w:t> </w:t>
      </w:r>
      <w:r w:rsidRPr="0007677B">
        <w:rPr>
          <w:rFonts w:ascii="Trebuchet MS" w:eastAsia="Times New Roman" w:hAnsi="Trebuchet MS" w:cs="Arial"/>
          <w:sz w:val="20"/>
          <w:szCs w:val="20"/>
          <w:lang w:eastAsia="pl-PL"/>
        </w:rPr>
        <w:t>sprawie:</w:t>
      </w:r>
    </w:p>
    <w:p w:rsidR="0007677B" w:rsidRDefault="00C91C2E" w:rsidP="00C91C2E">
      <w:pPr>
        <w:spacing w:after="0" w:line="360" w:lineRule="auto"/>
        <w:jc w:val="both"/>
        <w:rPr>
          <w:rFonts w:ascii="Trebuchet MS" w:eastAsia="Times New Roman" w:hAnsi="Trebuchet MS" w:cs="Arial"/>
          <w:sz w:val="20"/>
          <w:szCs w:val="20"/>
          <w:lang w:eastAsia="pl-PL"/>
        </w:rPr>
      </w:pPr>
      <w:r>
        <w:rPr>
          <w:rFonts w:ascii="Trebuchet MS" w:eastAsia="Times New Roman" w:hAnsi="Trebuchet MS" w:cs="Arial"/>
          <w:sz w:val="20"/>
          <w:szCs w:val="20"/>
          <w:lang w:eastAsia="pl-PL"/>
        </w:rPr>
        <w:tab/>
      </w:r>
      <w:r w:rsidR="0007677B" w:rsidRPr="0007677B">
        <w:rPr>
          <w:rFonts w:ascii="Trebuchet MS" w:eastAsia="Times New Roman" w:hAnsi="Trebuchet MS" w:cs="Arial"/>
          <w:sz w:val="20"/>
          <w:szCs w:val="20"/>
          <w:lang w:eastAsia="pl-PL"/>
        </w:rPr>
        <w:t>1) zagrożenia ujawnieniem w rejest</w:t>
      </w:r>
      <w:r w:rsidR="0007677B">
        <w:rPr>
          <w:rFonts w:ascii="Trebuchet MS" w:eastAsia="Times New Roman" w:hAnsi="Trebuchet MS" w:cs="Arial"/>
          <w:sz w:val="20"/>
          <w:szCs w:val="20"/>
          <w:lang w:eastAsia="pl-PL"/>
        </w:rPr>
        <w:t>rz</w:t>
      </w:r>
      <w:r w:rsidR="0007677B" w:rsidRPr="0007677B">
        <w:rPr>
          <w:rFonts w:ascii="Trebuchet MS" w:eastAsia="Times New Roman" w:hAnsi="Trebuchet MS" w:cs="Arial"/>
          <w:sz w:val="20"/>
          <w:szCs w:val="20"/>
          <w:lang w:eastAsia="pl-PL"/>
        </w:rPr>
        <w:t xml:space="preserve">e; </w:t>
      </w:r>
    </w:p>
    <w:p w:rsidR="0007677B" w:rsidRDefault="00C91C2E" w:rsidP="00C91C2E">
      <w:pPr>
        <w:spacing w:after="0" w:line="360" w:lineRule="auto"/>
        <w:jc w:val="both"/>
        <w:rPr>
          <w:rFonts w:ascii="Trebuchet MS" w:eastAsia="Times New Roman" w:hAnsi="Trebuchet MS" w:cs="Arial"/>
          <w:sz w:val="20"/>
          <w:szCs w:val="20"/>
          <w:lang w:eastAsia="pl-PL"/>
        </w:rPr>
      </w:pPr>
      <w:r>
        <w:rPr>
          <w:rFonts w:ascii="Trebuchet MS" w:eastAsia="Times New Roman" w:hAnsi="Trebuchet MS" w:cs="Arial"/>
          <w:sz w:val="20"/>
          <w:szCs w:val="20"/>
          <w:lang w:eastAsia="pl-PL"/>
        </w:rPr>
        <w:tab/>
      </w:r>
      <w:r w:rsidR="0007677B" w:rsidRPr="0007677B">
        <w:rPr>
          <w:rFonts w:ascii="Trebuchet MS" w:eastAsia="Times New Roman" w:hAnsi="Trebuchet MS" w:cs="Arial"/>
          <w:sz w:val="20"/>
          <w:szCs w:val="20"/>
          <w:lang w:eastAsia="pl-PL"/>
        </w:rPr>
        <w:t>2) wprowadzenia danych, o których mowa w a</w:t>
      </w:r>
      <w:r w:rsidR="006D16F5">
        <w:rPr>
          <w:rFonts w:ascii="Trebuchet MS" w:eastAsia="Times New Roman" w:hAnsi="Trebuchet MS" w:cs="Arial"/>
          <w:sz w:val="20"/>
          <w:szCs w:val="20"/>
          <w:lang w:eastAsia="pl-PL"/>
        </w:rPr>
        <w:t>r</w:t>
      </w:r>
      <w:r w:rsidR="0007677B" w:rsidRPr="0007677B">
        <w:rPr>
          <w:rFonts w:ascii="Trebuchet MS" w:eastAsia="Times New Roman" w:hAnsi="Trebuchet MS" w:cs="Arial"/>
          <w:sz w:val="20"/>
          <w:szCs w:val="20"/>
          <w:lang w:eastAsia="pl-PL"/>
        </w:rPr>
        <w:t>t. 18b § 2, do</w:t>
      </w:r>
      <w:r w:rsidR="00982AE7">
        <w:rPr>
          <w:rFonts w:ascii="Trebuchet MS" w:eastAsia="Times New Roman" w:hAnsi="Trebuchet MS" w:cs="Arial"/>
          <w:sz w:val="20"/>
          <w:szCs w:val="20"/>
          <w:lang w:eastAsia="pl-PL"/>
        </w:rPr>
        <w:t xml:space="preserve"> systemu teleinformatycznego, w </w:t>
      </w:r>
      <w:r w:rsidR="0007677B" w:rsidRPr="0007677B">
        <w:rPr>
          <w:rFonts w:ascii="Trebuchet MS" w:eastAsia="Times New Roman" w:hAnsi="Trebuchet MS" w:cs="Arial"/>
          <w:sz w:val="20"/>
          <w:szCs w:val="20"/>
          <w:lang w:eastAsia="pl-PL"/>
        </w:rPr>
        <w:t>którym jest prowadzony re</w:t>
      </w:r>
      <w:r w:rsidR="0007677B">
        <w:rPr>
          <w:rFonts w:ascii="Trebuchet MS" w:eastAsia="Times New Roman" w:hAnsi="Trebuchet MS" w:cs="Arial"/>
          <w:sz w:val="20"/>
          <w:szCs w:val="20"/>
          <w:lang w:eastAsia="pl-PL"/>
        </w:rPr>
        <w:t>j</w:t>
      </w:r>
      <w:r w:rsidR="0007677B" w:rsidRPr="0007677B">
        <w:rPr>
          <w:rFonts w:ascii="Trebuchet MS" w:eastAsia="Times New Roman" w:hAnsi="Trebuchet MS" w:cs="Arial"/>
          <w:sz w:val="20"/>
          <w:szCs w:val="20"/>
          <w:lang w:eastAsia="pl-PL"/>
        </w:rPr>
        <w:t xml:space="preserve">estr. </w:t>
      </w:r>
    </w:p>
    <w:p w:rsidR="0007677B" w:rsidRDefault="00C91C2E" w:rsidP="00C91C2E">
      <w:pPr>
        <w:spacing w:after="0" w:line="360" w:lineRule="auto"/>
        <w:jc w:val="both"/>
        <w:rPr>
          <w:rFonts w:ascii="Trebuchet MS" w:eastAsia="Times New Roman" w:hAnsi="Trebuchet MS" w:cs="Arial"/>
          <w:sz w:val="20"/>
          <w:szCs w:val="20"/>
          <w:lang w:eastAsia="pl-PL"/>
        </w:rPr>
      </w:pPr>
      <w:r>
        <w:rPr>
          <w:rFonts w:ascii="Trebuchet MS" w:eastAsia="Times New Roman" w:hAnsi="Trebuchet MS" w:cs="Arial"/>
          <w:sz w:val="20"/>
          <w:szCs w:val="20"/>
          <w:lang w:eastAsia="pl-PL"/>
        </w:rPr>
        <w:tab/>
      </w:r>
      <w:r w:rsidR="0007677B" w:rsidRPr="0007677B">
        <w:rPr>
          <w:rFonts w:ascii="Trebuchet MS" w:eastAsia="Times New Roman" w:hAnsi="Trebuchet MS" w:cs="Arial"/>
          <w:sz w:val="20"/>
          <w:szCs w:val="20"/>
          <w:lang w:eastAsia="pl-PL"/>
        </w:rPr>
        <w:t xml:space="preserve">Sprzeciw wnosi się do wierzyciela. </w:t>
      </w:r>
    </w:p>
    <w:p w:rsidR="0007677B" w:rsidRDefault="00C91C2E" w:rsidP="00C91C2E">
      <w:pPr>
        <w:spacing w:after="0" w:line="360" w:lineRule="auto"/>
        <w:jc w:val="both"/>
        <w:rPr>
          <w:rFonts w:ascii="Trebuchet MS" w:eastAsia="Times New Roman" w:hAnsi="Trebuchet MS" w:cs="Arial"/>
          <w:sz w:val="20"/>
          <w:szCs w:val="20"/>
          <w:lang w:eastAsia="pl-PL"/>
        </w:rPr>
      </w:pPr>
      <w:r>
        <w:rPr>
          <w:rFonts w:ascii="Trebuchet MS" w:eastAsia="Times New Roman" w:hAnsi="Trebuchet MS" w:cs="Arial"/>
          <w:sz w:val="20"/>
          <w:szCs w:val="20"/>
          <w:lang w:eastAsia="pl-PL"/>
        </w:rPr>
        <w:tab/>
      </w:r>
      <w:r w:rsidR="0007677B" w:rsidRPr="0007677B">
        <w:rPr>
          <w:rFonts w:ascii="Trebuchet MS" w:eastAsia="Times New Roman" w:hAnsi="Trebuchet MS" w:cs="Arial"/>
          <w:sz w:val="20"/>
          <w:szCs w:val="20"/>
          <w:lang w:eastAsia="pl-PL"/>
        </w:rPr>
        <w:t>Prawo wniesienia sprzeciwu przysługuje od dnia doręczenia zawiadomienia, o którym mowa w art. 18c § 1, albo od dnia wprowadzenia do rejestru danych, o których mowa w art. 18b § 2, bez tego zawiadomienia i</w:t>
      </w:r>
      <w:r w:rsidR="0007677B">
        <w:rPr>
          <w:rFonts w:ascii="Trebuchet MS" w:eastAsia="Times New Roman" w:hAnsi="Trebuchet MS" w:cs="Arial"/>
          <w:sz w:val="20"/>
          <w:szCs w:val="20"/>
          <w:lang w:eastAsia="pl-PL"/>
        </w:rPr>
        <w:t> </w:t>
      </w:r>
      <w:r w:rsidR="0007677B" w:rsidRPr="0007677B">
        <w:rPr>
          <w:rFonts w:ascii="Trebuchet MS" w:eastAsia="Times New Roman" w:hAnsi="Trebuchet MS" w:cs="Arial"/>
          <w:sz w:val="20"/>
          <w:szCs w:val="20"/>
          <w:lang w:eastAsia="pl-PL"/>
        </w:rPr>
        <w:t>tr</w:t>
      </w:r>
      <w:r w:rsidR="0007677B">
        <w:rPr>
          <w:rFonts w:ascii="Trebuchet MS" w:eastAsia="Times New Roman" w:hAnsi="Trebuchet MS" w:cs="Arial"/>
          <w:sz w:val="20"/>
          <w:szCs w:val="20"/>
          <w:lang w:eastAsia="pl-PL"/>
        </w:rPr>
        <w:t>w</w:t>
      </w:r>
      <w:r w:rsidR="0007677B" w:rsidRPr="0007677B">
        <w:rPr>
          <w:rFonts w:ascii="Trebuchet MS" w:eastAsia="Times New Roman" w:hAnsi="Trebuchet MS" w:cs="Arial"/>
          <w:sz w:val="20"/>
          <w:szCs w:val="20"/>
          <w:lang w:eastAsia="pl-PL"/>
        </w:rPr>
        <w:t>a do dnia, do którego te</w:t>
      </w:r>
      <w:r w:rsidR="0007677B">
        <w:rPr>
          <w:rFonts w:ascii="Trebuchet MS" w:eastAsia="Times New Roman" w:hAnsi="Trebuchet MS" w:cs="Arial"/>
          <w:sz w:val="20"/>
          <w:szCs w:val="20"/>
          <w:lang w:eastAsia="pl-PL"/>
        </w:rPr>
        <w:t xml:space="preserve"> dane znajdują się w rejestrze.</w:t>
      </w:r>
    </w:p>
    <w:p w:rsidR="0007677B" w:rsidRDefault="00C91C2E" w:rsidP="00C91C2E">
      <w:pPr>
        <w:spacing w:after="0" w:line="360" w:lineRule="auto"/>
        <w:jc w:val="both"/>
        <w:rPr>
          <w:rFonts w:ascii="Trebuchet MS" w:eastAsia="Times New Roman" w:hAnsi="Trebuchet MS" w:cs="Arial"/>
          <w:sz w:val="20"/>
          <w:szCs w:val="20"/>
          <w:lang w:eastAsia="pl-PL"/>
        </w:rPr>
      </w:pPr>
      <w:r>
        <w:rPr>
          <w:rFonts w:ascii="Trebuchet MS" w:eastAsia="Times New Roman" w:hAnsi="Trebuchet MS" w:cs="Arial"/>
          <w:sz w:val="20"/>
          <w:szCs w:val="20"/>
          <w:lang w:eastAsia="pl-PL"/>
        </w:rPr>
        <w:tab/>
      </w:r>
      <w:r w:rsidR="0007677B">
        <w:rPr>
          <w:rFonts w:ascii="Trebuchet MS" w:eastAsia="Times New Roman" w:hAnsi="Trebuchet MS" w:cs="Arial"/>
          <w:sz w:val="20"/>
          <w:szCs w:val="20"/>
          <w:lang w:eastAsia="pl-PL"/>
        </w:rPr>
        <w:t>W sprzeciwie określa się żądanie oraz wskazuje się okoliczności i dowody uzasadniające sprzeciw.</w:t>
      </w:r>
    </w:p>
    <w:p w:rsidR="0007677B" w:rsidRDefault="0007677B" w:rsidP="0007677B">
      <w:pPr>
        <w:spacing w:after="0" w:line="240" w:lineRule="auto"/>
        <w:jc w:val="both"/>
        <w:rPr>
          <w:rFonts w:ascii="Trebuchet MS" w:eastAsia="Times New Roman" w:hAnsi="Trebuchet MS" w:cs="Arial"/>
          <w:sz w:val="20"/>
          <w:szCs w:val="20"/>
          <w:lang w:eastAsia="pl-PL"/>
        </w:rPr>
      </w:pPr>
    </w:p>
    <w:p w:rsidR="0007677B" w:rsidRDefault="0007677B">
      <w:pPr>
        <w:rPr>
          <w:rFonts w:ascii="Trebuchet MS" w:eastAsia="Times New Roman" w:hAnsi="Trebuchet MS" w:cs="Arial"/>
          <w:lang w:eastAsia="pl-PL"/>
        </w:rPr>
      </w:pPr>
    </w:p>
    <w:p w:rsidR="0007677B" w:rsidRDefault="0007677B">
      <w:pPr>
        <w:rPr>
          <w:rFonts w:ascii="Trebuchet MS" w:eastAsia="Times New Roman" w:hAnsi="Trebuchet MS" w:cs="Arial"/>
          <w:lang w:eastAsia="pl-PL"/>
        </w:rPr>
      </w:pPr>
      <w:r>
        <w:rPr>
          <w:rFonts w:ascii="Trebuchet MS" w:eastAsia="Times New Roman" w:hAnsi="Trebuchet MS" w:cs="Arial"/>
          <w:lang w:eastAsia="pl-PL"/>
        </w:rPr>
        <w:br w:type="page"/>
      </w:r>
    </w:p>
    <w:p w:rsidR="0007677B" w:rsidRDefault="0007677B">
      <w:pPr>
        <w:rPr>
          <w:rFonts w:ascii="Trebuchet MS" w:eastAsia="Times New Roman" w:hAnsi="Trebuchet MS" w:cs="Arial"/>
          <w:lang w:eastAsia="pl-PL"/>
        </w:rPr>
      </w:pPr>
    </w:p>
    <w:p w:rsidR="00F42BF9" w:rsidRPr="00F42BF9" w:rsidRDefault="00F42BF9" w:rsidP="00F42BF9">
      <w:pPr>
        <w:spacing w:after="0" w:line="240" w:lineRule="auto"/>
        <w:ind w:left="6521"/>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 xml:space="preserve">Załącznik </w:t>
      </w:r>
      <w:r w:rsidR="00755110">
        <w:rPr>
          <w:rFonts w:ascii="Trebuchet MS" w:eastAsia="Times New Roman" w:hAnsi="Trebuchet MS" w:cs="Arial"/>
          <w:sz w:val="20"/>
          <w:szCs w:val="20"/>
          <w:lang w:eastAsia="pl-PL"/>
        </w:rPr>
        <w:t>n</w:t>
      </w:r>
      <w:r w:rsidRPr="00F42BF9">
        <w:rPr>
          <w:rFonts w:ascii="Trebuchet MS" w:eastAsia="Times New Roman" w:hAnsi="Trebuchet MS" w:cs="Arial"/>
          <w:sz w:val="20"/>
          <w:szCs w:val="20"/>
          <w:lang w:eastAsia="pl-PL"/>
        </w:rPr>
        <w:t xml:space="preserve">r </w:t>
      </w:r>
      <w:r w:rsidR="00BF22AC">
        <w:rPr>
          <w:rFonts w:ascii="Trebuchet MS" w:eastAsia="Times New Roman" w:hAnsi="Trebuchet MS" w:cs="Arial"/>
          <w:sz w:val="20"/>
          <w:szCs w:val="20"/>
          <w:lang w:eastAsia="pl-PL"/>
        </w:rPr>
        <w:t>3</w:t>
      </w:r>
    </w:p>
    <w:p w:rsidR="00F42BF9" w:rsidRPr="00F42BF9" w:rsidRDefault="00F42BF9" w:rsidP="00F42BF9">
      <w:pPr>
        <w:spacing w:after="0" w:line="240" w:lineRule="auto"/>
        <w:ind w:left="6521"/>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do Procedury</w:t>
      </w:r>
    </w:p>
    <w:p w:rsidR="00F42BF9" w:rsidRPr="00F42BF9" w:rsidRDefault="00F42BF9" w:rsidP="00F42BF9">
      <w:pPr>
        <w:spacing w:after="0" w:line="240" w:lineRule="auto"/>
        <w:rPr>
          <w:rFonts w:ascii="Trebuchet MS" w:eastAsia="Times New Roman" w:hAnsi="Trebuchet MS" w:cs="Arial"/>
          <w:sz w:val="20"/>
          <w:szCs w:val="20"/>
          <w:lang w:eastAsia="pl-PL"/>
        </w:rPr>
      </w:pPr>
    </w:p>
    <w:p w:rsidR="00F42BF9" w:rsidRPr="00F42BF9" w:rsidRDefault="00F42BF9" w:rsidP="00F42BF9">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PREZYDENT MIASTA RUDA Ś</w:t>
      </w:r>
      <w:r w:rsidRPr="00F42BF9">
        <w:rPr>
          <w:rFonts w:ascii="Trebuchet MS" w:eastAsia="Times New Roman" w:hAnsi="Trebuchet MS" w:cs="Arial"/>
          <w:caps/>
          <w:sz w:val="20"/>
          <w:szCs w:val="20"/>
          <w:lang w:eastAsia="pl-PL"/>
        </w:rPr>
        <w:t>ląska</w:t>
      </w:r>
    </w:p>
    <w:p w:rsidR="00F42BF9" w:rsidRPr="00F42BF9" w:rsidRDefault="00F42BF9" w:rsidP="00F42BF9">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pl. Jana Pawła II 6</w:t>
      </w:r>
    </w:p>
    <w:p w:rsidR="00F42BF9" w:rsidRPr="00F42BF9" w:rsidRDefault="00F42BF9" w:rsidP="00F42BF9">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41-709 Ruda Śląska</w:t>
      </w:r>
    </w:p>
    <w:p w:rsidR="00F42BF9" w:rsidRPr="00F42BF9" w:rsidRDefault="00F42BF9" w:rsidP="00F42BF9">
      <w:pPr>
        <w:spacing w:after="0" w:line="240" w:lineRule="auto"/>
        <w:rPr>
          <w:rFonts w:ascii="Trebuchet MS" w:eastAsia="Times New Roman" w:hAnsi="Trebuchet MS" w:cs="Arial"/>
          <w:sz w:val="20"/>
          <w:szCs w:val="20"/>
          <w:lang w:eastAsia="pl-PL"/>
        </w:rPr>
      </w:pPr>
    </w:p>
    <w:p w:rsidR="00F42BF9" w:rsidRPr="00F42BF9" w:rsidRDefault="00F42BF9" w:rsidP="00F42BF9">
      <w:pPr>
        <w:spacing w:after="0" w:line="240" w:lineRule="auto"/>
        <w:jc w:val="center"/>
        <w:rPr>
          <w:rFonts w:ascii="Trebuchet MS" w:eastAsia="Times New Roman" w:hAnsi="Trebuchet MS" w:cs="Arial"/>
          <w:b/>
          <w:sz w:val="20"/>
          <w:szCs w:val="20"/>
          <w:lang w:eastAsia="pl-PL"/>
        </w:rPr>
      </w:pPr>
      <w:r w:rsidRPr="00F42BF9">
        <w:rPr>
          <w:rFonts w:ascii="Trebuchet MS" w:eastAsia="Times New Roman" w:hAnsi="Trebuchet MS" w:cs="Arial"/>
          <w:b/>
          <w:sz w:val="20"/>
          <w:szCs w:val="20"/>
          <w:lang w:eastAsia="pl-PL"/>
        </w:rPr>
        <w:t>UPOMNIENIE nr ……….</w:t>
      </w:r>
    </w:p>
    <w:p w:rsidR="00F42BF9" w:rsidRPr="00F42BF9" w:rsidRDefault="00F42BF9" w:rsidP="00F42BF9">
      <w:pPr>
        <w:spacing w:after="0" w:line="360" w:lineRule="auto"/>
        <w:jc w:val="center"/>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z dnia ……….</w:t>
      </w:r>
    </w:p>
    <w:p w:rsidR="00F42BF9" w:rsidRPr="00F42BF9" w:rsidRDefault="00F42BF9" w:rsidP="00F42BF9">
      <w:pPr>
        <w:spacing w:after="0" w:line="360" w:lineRule="auto"/>
        <w:ind w:left="5664" w:firstLine="708"/>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PAN/PANI</w:t>
      </w:r>
    </w:p>
    <w:p w:rsidR="00F42BF9" w:rsidRPr="00F42BF9" w:rsidRDefault="00F42BF9" w:rsidP="00F42BF9">
      <w:pPr>
        <w:spacing w:after="0" w:line="360" w:lineRule="auto"/>
        <w:ind w:left="6372"/>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w:t>
      </w:r>
    </w:p>
    <w:p w:rsidR="00F42BF9" w:rsidRPr="00F42BF9" w:rsidRDefault="00F42BF9" w:rsidP="00F42BF9">
      <w:pPr>
        <w:spacing w:after="0" w:line="360" w:lineRule="auto"/>
        <w:ind w:left="6372"/>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w:t>
      </w:r>
    </w:p>
    <w:p w:rsidR="00F42BF9" w:rsidRPr="00F42BF9" w:rsidRDefault="00F42BF9" w:rsidP="00F42BF9">
      <w:pPr>
        <w:spacing w:after="0" w:line="240" w:lineRule="auto"/>
        <w:rPr>
          <w:rFonts w:ascii="Trebuchet MS" w:eastAsia="Times New Roman" w:hAnsi="Trebuchet MS" w:cs="Arial"/>
          <w:sz w:val="20"/>
          <w:szCs w:val="20"/>
          <w:lang w:eastAsia="pl-PL"/>
        </w:rPr>
      </w:pP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 xml:space="preserve">Na postawie art. 15 § 1 ustawy z dnia 17 czerwca 1966 r. o postępowaniu egzekucyjnym w administracji </w:t>
      </w:r>
      <w:r w:rsidR="0007677B">
        <w:rPr>
          <w:rFonts w:ascii="Trebuchet MS" w:eastAsia="Times New Roman" w:hAnsi="Trebuchet MS" w:cs="Arial"/>
          <w:sz w:val="20"/>
          <w:szCs w:val="20"/>
          <w:lang w:eastAsia="pl-PL"/>
        </w:rPr>
        <w:t>przypomina się o obowiązku</w:t>
      </w:r>
      <w:r w:rsidRPr="00F42BF9">
        <w:rPr>
          <w:rFonts w:ascii="Trebuchet MS" w:eastAsia="Times New Roman" w:hAnsi="Trebuchet MS" w:cs="Arial"/>
          <w:sz w:val="20"/>
          <w:szCs w:val="20"/>
          <w:lang w:eastAsia="pl-PL"/>
        </w:rPr>
        <w:t> uregulowania następujących należności pieniężnych:</w:t>
      </w:r>
    </w:p>
    <w:p w:rsidR="00F42BF9" w:rsidRPr="00F42BF9" w:rsidRDefault="00F42BF9" w:rsidP="00F42BF9">
      <w:pPr>
        <w:spacing w:after="0" w:line="240" w:lineRule="auto"/>
        <w:rPr>
          <w:rFonts w:ascii="Trebuchet MS" w:eastAsia="Times New Roman" w:hAnsi="Trebuchet MS" w:cs="Arial"/>
          <w:sz w:val="20"/>
          <w:szCs w:val="20"/>
          <w:lang w:eastAsia="pl-PL"/>
        </w:rPr>
      </w:pPr>
    </w:p>
    <w:tbl>
      <w:tblPr>
        <w:tblW w:w="8847" w:type="dxa"/>
        <w:jc w:val="center"/>
        <w:tblCellMar>
          <w:left w:w="70" w:type="dxa"/>
          <w:right w:w="70" w:type="dxa"/>
        </w:tblCellMar>
        <w:tblLook w:val="04A0"/>
      </w:tblPr>
      <w:tblGrid>
        <w:gridCol w:w="600"/>
        <w:gridCol w:w="2656"/>
        <w:gridCol w:w="1417"/>
        <w:gridCol w:w="2087"/>
        <w:gridCol w:w="2087"/>
      </w:tblGrid>
      <w:tr w:rsidR="00F42BF9" w:rsidRPr="0007677B" w:rsidTr="004D4456">
        <w:trPr>
          <w:trHeight w:val="79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F9" w:rsidRPr="0007677B" w:rsidRDefault="00F42BF9" w:rsidP="00F42BF9">
            <w:pPr>
              <w:spacing w:after="0" w:line="240" w:lineRule="auto"/>
              <w:jc w:val="center"/>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L.p.</w:t>
            </w:r>
          </w:p>
        </w:tc>
        <w:tc>
          <w:tcPr>
            <w:tcW w:w="2656" w:type="dxa"/>
            <w:tcBorders>
              <w:top w:val="single" w:sz="4" w:space="0" w:color="auto"/>
              <w:left w:val="nil"/>
              <w:bottom w:val="single" w:sz="4" w:space="0" w:color="auto"/>
              <w:right w:val="single" w:sz="4" w:space="0" w:color="auto"/>
            </w:tcBorders>
            <w:shd w:val="clear" w:color="auto" w:fill="auto"/>
            <w:vAlign w:val="center"/>
            <w:hideMark/>
          </w:tcPr>
          <w:p w:rsidR="00F42BF9" w:rsidRPr="0007677B" w:rsidRDefault="00F42BF9" w:rsidP="00F42BF9">
            <w:pPr>
              <w:spacing w:after="0" w:line="240" w:lineRule="auto"/>
              <w:jc w:val="center"/>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Rodzaj należności pieniężnych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2BF9" w:rsidRPr="0007677B" w:rsidRDefault="00F42BF9" w:rsidP="00F42BF9">
            <w:pPr>
              <w:spacing w:after="0" w:line="240" w:lineRule="auto"/>
              <w:jc w:val="center"/>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Okres: miesiąc i rok</w:t>
            </w:r>
          </w:p>
        </w:tc>
        <w:tc>
          <w:tcPr>
            <w:tcW w:w="2087" w:type="dxa"/>
            <w:tcBorders>
              <w:top w:val="single" w:sz="4" w:space="0" w:color="auto"/>
              <w:left w:val="nil"/>
              <w:bottom w:val="single" w:sz="4" w:space="0" w:color="auto"/>
              <w:right w:val="single" w:sz="4" w:space="0" w:color="auto"/>
            </w:tcBorders>
            <w:shd w:val="clear" w:color="auto" w:fill="auto"/>
            <w:vAlign w:val="center"/>
            <w:hideMark/>
          </w:tcPr>
          <w:p w:rsidR="00F42BF9" w:rsidRPr="0007677B" w:rsidRDefault="00F42BF9" w:rsidP="00F42BF9">
            <w:pPr>
              <w:spacing w:after="0" w:line="240" w:lineRule="auto"/>
              <w:jc w:val="center"/>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Kwota należności głównej w zł</w:t>
            </w:r>
          </w:p>
        </w:tc>
        <w:tc>
          <w:tcPr>
            <w:tcW w:w="2087" w:type="dxa"/>
            <w:tcBorders>
              <w:top w:val="single" w:sz="4" w:space="0" w:color="auto"/>
              <w:left w:val="nil"/>
              <w:bottom w:val="single" w:sz="4" w:space="0" w:color="auto"/>
              <w:right w:val="single" w:sz="4" w:space="0" w:color="auto"/>
            </w:tcBorders>
          </w:tcPr>
          <w:p w:rsidR="00F42BF9" w:rsidRPr="0007677B" w:rsidRDefault="00F42BF9" w:rsidP="00F42BF9">
            <w:pPr>
              <w:spacing w:after="0" w:line="240" w:lineRule="auto"/>
              <w:jc w:val="center"/>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xml:space="preserve">Kwota odsetek naliczonych na dzień wystawienia upomnienia </w:t>
            </w:r>
          </w:p>
        </w:tc>
      </w:tr>
      <w:tr w:rsidR="00F42BF9" w:rsidRPr="0007677B" w:rsidTr="0007677B">
        <w:trPr>
          <w:trHeight w:val="187"/>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656"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jc w:val="center"/>
              <w:rPr>
                <w:rFonts w:ascii="Trebuchet MS" w:eastAsia="Times New Roman" w:hAnsi="Trebuchet MS" w:cs="Arial"/>
                <w:color w:val="000000"/>
                <w:sz w:val="18"/>
                <w:szCs w:val="18"/>
                <w:lang w:eastAsia="pl-PL"/>
              </w:rPr>
            </w:pPr>
          </w:p>
        </w:tc>
        <w:tc>
          <w:tcPr>
            <w:tcW w:w="1417"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087"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087" w:type="dxa"/>
            <w:tcBorders>
              <w:top w:val="nil"/>
              <w:left w:val="nil"/>
              <w:bottom w:val="single" w:sz="4" w:space="0" w:color="auto"/>
              <w:right w:val="single" w:sz="4" w:space="0" w:color="auto"/>
            </w:tcBorders>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p>
        </w:tc>
      </w:tr>
      <w:tr w:rsidR="00F42BF9" w:rsidRPr="0007677B" w:rsidTr="0007677B">
        <w:trPr>
          <w:trHeight w:val="90"/>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656"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087"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087" w:type="dxa"/>
            <w:tcBorders>
              <w:top w:val="nil"/>
              <w:left w:val="nil"/>
              <w:bottom w:val="single" w:sz="4" w:space="0" w:color="auto"/>
              <w:right w:val="single" w:sz="4" w:space="0" w:color="auto"/>
            </w:tcBorders>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p>
        </w:tc>
      </w:tr>
      <w:tr w:rsidR="00F42BF9" w:rsidRPr="0007677B" w:rsidTr="0007677B">
        <w:trPr>
          <w:trHeight w:val="123"/>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656"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1417"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087" w:type="dxa"/>
            <w:tcBorders>
              <w:top w:val="nil"/>
              <w:left w:val="nil"/>
              <w:bottom w:val="single" w:sz="4" w:space="0" w:color="auto"/>
              <w:right w:val="single" w:sz="4" w:space="0" w:color="auto"/>
            </w:tcBorders>
            <w:shd w:val="clear" w:color="auto" w:fill="auto"/>
            <w:noWrap/>
            <w:vAlign w:val="bottom"/>
            <w:hideMark/>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r w:rsidRPr="0007677B">
              <w:rPr>
                <w:rFonts w:ascii="Trebuchet MS" w:eastAsia="Times New Roman" w:hAnsi="Trebuchet MS" w:cs="Arial"/>
                <w:color w:val="000000"/>
                <w:sz w:val="18"/>
                <w:szCs w:val="18"/>
                <w:lang w:eastAsia="pl-PL"/>
              </w:rPr>
              <w:t> </w:t>
            </w:r>
          </w:p>
        </w:tc>
        <w:tc>
          <w:tcPr>
            <w:tcW w:w="2087" w:type="dxa"/>
            <w:tcBorders>
              <w:top w:val="nil"/>
              <w:left w:val="nil"/>
              <w:bottom w:val="single" w:sz="4" w:space="0" w:color="auto"/>
              <w:right w:val="single" w:sz="4" w:space="0" w:color="auto"/>
            </w:tcBorders>
          </w:tcPr>
          <w:p w:rsidR="00F42BF9" w:rsidRPr="0007677B" w:rsidRDefault="00F42BF9" w:rsidP="00F42BF9">
            <w:pPr>
              <w:spacing w:after="0" w:line="240" w:lineRule="auto"/>
              <w:rPr>
                <w:rFonts w:ascii="Trebuchet MS" w:eastAsia="Times New Roman" w:hAnsi="Trebuchet MS" w:cs="Arial"/>
                <w:color w:val="000000"/>
                <w:sz w:val="18"/>
                <w:szCs w:val="18"/>
                <w:lang w:eastAsia="pl-PL"/>
              </w:rPr>
            </w:pPr>
          </w:p>
        </w:tc>
      </w:tr>
    </w:tbl>
    <w:p w:rsidR="00F42BF9" w:rsidRPr="00F42BF9" w:rsidRDefault="00F42BF9" w:rsidP="00F42BF9">
      <w:pPr>
        <w:spacing w:after="0" w:line="240" w:lineRule="auto"/>
        <w:rPr>
          <w:rFonts w:ascii="Trebuchet MS" w:eastAsia="Times New Roman" w:hAnsi="Trebuchet MS" w:cs="Arial"/>
          <w:sz w:val="20"/>
          <w:szCs w:val="20"/>
          <w:lang w:eastAsia="pl-PL"/>
        </w:rPr>
      </w:pPr>
    </w:p>
    <w:p w:rsidR="00F42BF9" w:rsidRPr="00F42BF9" w:rsidRDefault="00F42BF9" w:rsidP="00F42BF9">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Koszty upomnienia:......</w:t>
      </w:r>
      <w:r w:rsidR="005308C8">
        <w:rPr>
          <w:rFonts w:ascii="Trebuchet MS" w:eastAsia="Times New Roman" w:hAnsi="Trebuchet MS" w:cs="Arial"/>
          <w:sz w:val="20"/>
          <w:szCs w:val="20"/>
          <w:lang w:eastAsia="pl-PL"/>
        </w:rPr>
        <w:t>.............................</w:t>
      </w:r>
    </w:p>
    <w:p w:rsidR="00F42BF9" w:rsidRPr="00F42BF9" w:rsidRDefault="00F42BF9" w:rsidP="00F42BF9">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Razem do zapłaty: ....................................</w:t>
      </w:r>
    </w:p>
    <w:p w:rsidR="0007677B" w:rsidRDefault="0007677B" w:rsidP="0007677B">
      <w:pPr>
        <w:spacing w:after="0" w:line="240" w:lineRule="auto"/>
        <w:jc w:val="both"/>
        <w:rPr>
          <w:rFonts w:ascii="Trebuchet MS" w:eastAsia="Times New Roman" w:hAnsi="Trebuchet MS" w:cs="Arial"/>
          <w:sz w:val="20"/>
          <w:szCs w:val="20"/>
          <w:lang w:eastAsia="pl-PL"/>
        </w:rPr>
      </w:pPr>
      <w:r w:rsidRPr="0007677B">
        <w:rPr>
          <w:rFonts w:ascii="Trebuchet MS" w:eastAsia="Times New Roman" w:hAnsi="Trebuchet MS" w:cs="Arial"/>
          <w:sz w:val="20"/>
          <w:szCs w:val="20"/>
          <w:lang w:eastAsia="pl-PL"/>
        </w:rPr>
        <w:t>Wysokość odsetek podana jest na dzień wystawienia upomnienia</w:t>
      </w:r>
      <w:r>
        <w:rPr>
          <w:rFonts w:ascii="Trebuchet MS" w:eastAsia="Times New Roman" w:hAnsi="Trebuchet MS" w:cs="Arial"/>
          <w:sz w:val="20"/>
          <w:szCs w:val="20"/>
          <w:lang w:eastAsia="pl-PL"/>
        </w:rPr>
        <w:t>,</w:t>
      </w:r>
      <w:r w:rsidRPr="0007677B">
        <w:rPr>
          <w:rFonts w:ascii="Trebuchet MS" w:eastAsia="Times New Roman" w:hAnsi="Trebuchet MS" w:cs="Arial"/>
          <w:sz w:val="20"/>
          <w:szCs w:val="20"/>
          <w:lang w:eastAsia="pl-PL"/>
        </w:rPr>
        <w:t xml:space="preserve"> a dalsze odsetki podatkowe należy obliczyć</w:t>
      </w:r>
      <w:r>
        <w:rPr>
          <w:rFonts w:ascii="Trebuchet MS" w:eastAsia="Times New Roman" w:hAnsi="Trebuchet MS" w:cs="Arial"/>
          <w:sz w:val="20"/>
          <w:szCs w:val="20"/>
          <w:lang w:eastAsia="pl-PL"/>
        </w:rPr>
        <w:t xml:space="preserve"> w</w:t>
      </w:r>
      <w:r w:rsidRPr="0007677B">
        <w:rPr>
          <w:rFonts w:ascii="Trebuchet MS" w:eastAsia="Times New Roman" w:hAnsi="Trebuchet MS" w:cs="Arial"/>
          <w:sz w:val="20"/>
          <w:szCs w:val="20"/>
          <w:lang w:eastAsia="pl-PL"/>
        </w:rPr>
        <w:t>edł</w:t>
      </w:r>
      <w:r>
        <w:rPr>
          <w:rFonts w:ascii="Trebuchet MS" w:eastAsia="Times New Roman" w:hAnsi="Trebuchet MS" w:cs="Arial"/>
          <w:sz w:val="20"/>
          <w:szCs w:val="20"/>
          <w:lang w:eastAsia="pl-PL"/>
        </w:rPr>
        <w:t>u</w:t>
      </w:r>
      <w:r w:rsidRPr="0007677B">
        <w:rPr>
          <w:rFonts w:ascii="Trebuchet MS" w:eastAsia="Times New Roman" w:hAnsi="Trebuchet MS" w:cs="Arial"/>
          <w:sz w:val="20"/>
          <w:szCs w:val="20"/>
          <w:lang w:eastAsia="pl-PL"/>
        </w:rPr>
        <w:t xml:space="preserve">g stawki </w:t>
      </w:r>
      <w:r>
        <w:rPr>
          <w:rFonts w:ascii="Trebuchet MS" w:eastAsia="Times New Roman" w:hAnsi="Trebuchet MS" w:cs="Arial"/>
          <w:sz w:val="20"/>
          <w:szCs w:val="20"/>
          <w:lang w:eastAsia="pl-PL"/>
        </w:rPr>
        <w:t>…… %</w:t>
      </w:r>
      <w:r w:rsidRPr="0007677B">
        <w:rPr>
          <w:rFonts w:ascii="Trebuchet MS" w:eastAsia="Times New Roman" w:hAnsi="Trebuchet MS" w:cs="Arial"/>
          <w:sz w:val="20"/>
          <w:szCs w:val="20"/>
          <w:lang w:eastAsia="pl-PL"/>
        </w:rPr>
        <w:t>.</w:t>
      </w:r>
    </w:p>
    <w:p w:rsidR="0007677B" w:rsidRDefault="0007677B" w:rsidP="0007677B">
      <w:pPr>
        <w:spacing w:after="0" w:line="240" w:lineRule="auto"/>
        <w:rPr>
          <w:rFonts w:ascii="Trebuchet MS" w:eastAsia="Times New Roman" w:hAnsi="Trebuchet MS" w:cs="Arial"/>
          <w:sz w:val="20"/>
          <w:szCs w:val="20"/>
          <w:lang w:eastAsia="pl-PL"/>
        </w:rPr>
      </w:pPr>
      <w:r w:rsidRPr="0007677B">
        <w:rPr>
          <w:rFonts w:ascii="Trebuchet MS" w:eastAsia="Times New Roman" w:hAnsi="Trebuchet MS" w:cs="Arial"/>
          <w:sz w:val="20"/>
          <w:szCs w:val="20"/>
          <w:lang w:eastAsia="pl-PL"/>
        </w:rPr>
        <w:t>Dodatkow</w:t>
      </w:r>
      <w:r>
        <w:rPr>
          <w:rFonts w:ascii="Trebuchet MS" w:eastAsia="Times New Roman" w:hAnsi="Trebuchet MS" w:cs="Arial"/>
          <w:sz w:val="20"/>
          <w:szCs w:val="20"/>
          <w:lang w:eastAsia="pl-PL"/>
        </w:rPr>
        <w:t>e</w:t>
      </w:r>
      <w:r w:rsidRPr="0007677B">
        <w:rPr>
          <w:rFonts w:ascii="Trebuchet MS" w:eastAsia="Times New Roman" w:hAnsi="Trebuchet MS" w:cs="Arial"/>
          <w:sz w:val="20"/>
          <w:szCs w:val="20"/>
          <w:lang w:eastAsia="pl-PL"/>
        </w:rPr>
        <w:t xml:space="preserve"> informacj</w:t>
      </w:r>
      <w:r>
        <w:rPr>
          <w:rFonts w:ascii="Trebuchet MS" w:eastAsia="Times New Roman" w:hAnsi="Trebuchet MS" w:cs="Arial"/>
          <w:sz w:val="20"/>
          <w:szCs w:val="20"/>
          <w:lang w:eastAsia="pl-PL"/>
        </w:rPr>
        <w:t>e</w:t>
      </w:r>
      <w:r w:rsidRPr="0007677B">
        <w:rPr>
          <w:rFonts w:ascii="Trebuchet MS" w:eastAsia="Times New Roman" w:hAnsi="Trebuchet MS" w:cs="Arial"/>
          <w:sz w:val="20"/>
          <w:szCs w:val="20"/>
          <w:lang w:eastAsia="pl-PL"/>
        </w:rPr>
        <w:t xml:space="preserve"> można uzyska</w:t>
      </w:r>
      <w:r>
        <w:rPr>
          <w:rFonts w:ascii="Trebuchet MS" w:eastAsia="Times New Roman" w:hAnsi="Trebuchet MS" w:cs="Arial"/>
          <w:sz w:val="20"/>
          <w:szCs w:val="20"/>
          <w:lang w:eastAsia="pl-PL"/>
        </w:rPr>
        <w:t>ć</w:t>
      </w:r>
      <w:r w:rsidRPr="0007677B">
        <w:rPr>
          <w:rFonts w:ascii="Trebuchet MS" w:eastAsia="Times New Roman" w:hAnsi="Trebuchet MS" w:cs="Arial"/>
          <w:sz w:val="20"/>
          <w:szCs w:val="20"/>
          <w:lang w:eastAsia="pl-PL"/>
        </w:rPr>
        <w:t xml:space="preserve"> w pokoju nr </w:t>
      </w:r>
      <w:r>
        <w:rPr>
          <w:rFonts w:ascii="Trebuchet MS" w:eastAsia="Times New Roman" w:hAnsi="Trebuchet MS" w:cs="Arial"/>
          <w:sz w:val="20"/>
          <w:szCs w:val="20"/>
          <w:lang w:eastAsia="pl-PL"/>
        </w:rPr>
        <w:t>…</w:t>
      </w:r>
      <w:r w:rsidRPr="0007677B">
        <w:rPr>
          <w:rFonts w:ascii="Trebuchet MS" w:eastAsia="Times New Roman" w:hAnsi="Trebuchet MS" w:cs="Arial"/>
          <w:sz w:val="20"/>
          <w:szCs w:val="20"/>
          <w:lang w:eastAsia="pl-PL"/>
        </w:rPr>
        <w:t xml:space="preserve"> lub pod numerem te</w:t>
      </w:r>
      <w:r>
        <w:rPr>
          <w:rFonts w:ascii="Trebuchet MS" w:eastAsia="Times New Roman" w:hAnsi="Trebuchet MS" w:cs="Arial"/>
          <w:sz w:val="20"/>
          <w:szCs w:val="20"/>
          <w:lang w:eastAsia="pl-PL"/>
        </w:rPr>
        <w:t>l. ……</w:t>
      </w:r>
    </w:p>
    <w:p w:rsidR="00F42BF9" w:rsidRPr="00F42BF9" w:rsidRDefault="00F42BF9" w:rsidP="00F42BF9">
      <w:pPr>
        <w:spacing w:after="0" w:line="240" w:lineRule="auto"/>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Należności pieniężne należy wpłacić w ciągu 7 dni, licząc od daty doręczenia niniejszego upomnienia,</w:t>
      </w:r>
      <w:r w:rsidR="0007677B">
        <w:rPr>
          <w:rFonts w:ascii="Trebuchet MS" w:eastAsia="Times New Roman" w:hAnsi="Trebuchet MS" w:cs="Arial"/>
          <w:sz w:val="20"/>
          <w:szCs w:val="20"/>
          <w:lang w:eastAsia="pl-PL"/>
        </w:rPr>
        <w:t xml:space="preserve"> </w:t>
      </w:r>
      <w:r w:rsidRPr="00F42BF9">
        <w:rPr>
          <w:rFonts w:ascii="Trebuchet MS" w:eastAsia="Times New Roman" w:hAnsi="Trebuchet MS" w:cs="Arial"/>
          <w:sz w:val="20"/>
          <w:szCs w:val="20"/>
          <w:lang w:eastAsia="pl-PL"/>
        </w:rPr>
        <w:t>na</w:t>
      </w:r>
      <w:r w:rsidR="0007677B">
        <w:rPr>
          <w:rFonts w:ascii="Trebuchet MS" w:eastAsia="Times New Roman" w:hAnsi="Trebuchet MS" w:cs="Arial"/>
          <w:sz w:val="20"/>
          <w:szCs w:val="20"/>
          <w:lang w:eastAsia="pl-PL"/>
        </w:rPr>
        <w:t> </w:t>
      </w:r>
      <w:r w:rsidRPr="00F42BF9">
        <w:rPr>
          <w:rFonts w:ascii="Trebuchet MS" w:eastAsia="Times New Roman" w:hAnsi="Trebuchet MS" w:cs="Arial"/>
          <w:sz w:val="20"/>
          <w:szCs w:val="20"/>
          <w:lang w:eastAsia="pl-PL"/>
        </w:rPr>
        <w:t xml:space="preserve">numer rachunku bankowego </w:t>
      </w:r>
      <w:r w:rsidR="00982AE7">
        <w:rPr>
          <w:rFonts w:ascii="Trebuchet MS" w:eastAsia="Times New Roman" w:hAnsi="Trebuchet MS" w:cs="Arial"/>
          <w:sz w:val="20"/>
          <w:szCs w:val="20"/>
          <w:lang w:eastAsia="pl-PL"/>
        </w:rPr>
        <w:t>33 1050 1214 1000 0023 5589 9721</w:t>
      </w:r>
      <w:r w:rsidRPr="00F42BF9">
        <w:rPr>
          <w:rFonts w:ascii="Trebuchet MS" w:eastAsia="Times New Roman" w:hAnsi="Trebuchet MS" w:cs="Arial"/>
          <w:sz w:val="20"/>
          <w:szCs w:val="20"/>
          <w:lang w:eastAsia="pl-PL"/>
        </w:rPr>
        <w:t xml:space="preserve"> </w:t>
      </w:r>
    </w:p>
    <w:p w:rsidR="00F42BF9" w:rsidRPr="00F42BF9" w:rsidRDefault="00F42BF9" w:rsidP="00F42BF9">
      <w:pPr>
        <w:spacing w:after="0" w:line="240" w:lineRule="auto"/>
        <w:rPr>
          <w:rFonts w:ascii="Trebuchet MS" w:eastAsia="Times New Roman" w:hAnsi="Trebuchet MS" w:cs="Arial"/>
          <w:sz w:val="20"/>
          <w:szCs w:val="20"/>
          <w:lang w:eastAsia="pl-PL"/>
        </w:rPr>
      </w:pPr>
    </w:p>
    <w:p w:rsidR="00F42BF9" w:rsidRPr="00F42BF9" w:rsidRDefault="00F42BF9" w:rsidP="00F42BF9">
      <w:pPr>
        <w:spacing w:after="0" w:line="240" w:lineRule="auto"/>
        <w:jc w:val="center"/>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POUCZENIE</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1. W przypadku nieuregulowania we wskazanym terminie należności pieniężnych wraz z kosztami upomnienia, zostanie wszczęte postępowanie egzekucyjne w celu przymusowego ściągnięcia należności w</w:t>
      </w:r>
      <w:r w:rsidR="0007677B">
        <w:rPr>
          <w:rFonts w:ascii="Trebuchet MS" w:eastAsia="Times New Roman" w:hAnsi="Trebuchet MS" w:cs="Arial"/>
          <w:sz w:val="20"/>
          <w:szCs w:val="20"/>
          <w:lang w:eastAsia="pl-PL"/>
        </w:rPr>
        <w:t> </w:t>
      </w:r>
      <w:r w:rsidRPr="00F42BF9">
        <w:rPr>
          <w:rFonts w:ascii="Trebuchet MS" w:eastAsia="Times New Roman" w:hAnsi="Trebuchet MS" w:cs="Arial"/>
          <w:sz w:val="20"/>
          <w:szCs w:val="20"/>
          <w:lang w:eastAsia="pl-PL"/>
        </w:rPr>
        <w:t>trybie egzekucji administracyjnej i powstanie wówczas obowiązek zapłaty kosztów  egzekucyjnych t</w:t>
      </w:r>
      <w:r w:rsidR="0007677B">
        <w:rPr>
          <w:rFonts w:ascii="Trebuchet MS" w:eastAsia="Times New Roman" w:hAnsi="Trebuchet MS" w:cs="Arial"/>
          <w:sz w:val="20"/>
          <w:szCs w:val="20"/>
          <w:lang w:eastAsia="pl-PL"/>
        </w:rPr>
        <w:t xml:space="preserve">. </w:t>
      </w:r>
      <w:r w:rsidRPr="00F42BF9">
        <w:rPr>
          <w:rFonts w:ascii="Trebuchet MS" w:eastAsia="Times New Roman" w:hAnsi="Trebuchet MS" w:cs="Arial"/>
          <w:sz w:val="20"/>
          <w:szCs w:val="20"/>
          <w:lang w:eastAsia="pl-PL"/>
        </w:rPr>
        <w:t>j</w:t>
      </w:r>
      <w:r w:rsidR="0007677B">
        <w:rPr>
          <w:rFonts w:ascii="Trebuchet MS" w:eastAsia="Times New Roman" w:hAnsi="Trebuchet MS" w:cs="Arial"/>
          <w:sz w:val="20"/>
          <w:szCs w:val="20"/>
          <w:lang w:eastAsia="pl-PL"/>
        </w:rPr>
        <w:t>.</w:t>
      </w:r>
      <w:r w:rsidRPr="00F42BF9">
        <w:rPr>
          <w:rFonts w:ascii="Trebuchet MS" w:eastAsia="Times New Roman" w:hAnsi="Trebuchet MS" w:cs="Arial"/>
          <w:sz w:val="20"/>
          <w:szCs w:val="20"/>
          <w:lang w:eastAsia="pl-PL"/>
        </w:rPr>
        <w:t>:</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 xml:space="preserve">-  opłaty manipulacyjnej w wysokości 100 zł od każdego tytułu wykonawczego, </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 xml:space="preserve">-  opłaty egzekucyjnej naliczanej od wyegzekwowanych  lub zapłaconych środków pieniężnych organowi    </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 xml:space="preserve">   egzekucyjnemu lub wierzycielowi , o której mowa w art. 64</w:t>
      </w:r>
      <w:r w:rsidR="00D97F66">
        <w:rPr>
          <w:rFonts w:ascii="Trebuchet MS" w:eastAsia="Times New Roman" w:hAnsi="Trebuchet MS" w:cs="Arial"/>
          <w:sz w:val="20"/>
          <w:szCs w:val="20"/>
          <w:lang w:eastAsia="pl-PL"/>
        </w:rPr>
        <w:t xml:space="preserve"> </w:t>
      </w:r>
      <w:r w:rsidRPr="00F42BF9">
        <w:rPr>
          <w:rFonts w:ascii="Trebuchet MS" w:eastAsia="Times New Roman" w:hAnsi="Trebuchet MS" w:cs="Arial"/>
          <w:sz w:val="20"/>
          <w:szCs w:val="20"/>
          <w:lang w:eastAsia="pl-PL"/>
        </w:rPr>
        <w:t>§4 lub §5 ustawy z 17 czerwca 1966</w:t>
      </w:r>
      <w:r w:rsidR="008B17AA">
        <w:rPr>
          <w:rFonts w:ascii="Trebuchet MS" w:eastAsia="Times New Roman" w:hAnsi="Trebuchet MS" w:cs="Arial"/>
          <w:sz w:val="20"/>
          <w:szCs w:val="20"/>
          <w:lang w:eastAsia="pl-PL"/>
        </w:rPr>
        <w:t xml:space="preserve"> </w:t>
      </w:r>
      <w:r w:rsidRPr="00F42BF9">
        <w:rPr>
          <w:rFonts w:ascii="Trebuchet MS" w:eastAsia="Times New Roman" w:hAnsi="Trebuchet MS" w:cs="Arial"/>
          <w:sz w:val="20"/>
          <w:szCs w:val="20"/>
          <w:lang w:eastAsia="pl-PL"/>
        </w:rPr>
        <w:t xml:space="preserve">r. </w:t>
      </w:r>
      <w:r w:rsidRPr="00F42BF9">
        <w:rPr>
          <w:rFonts w:ascii="Trebuchet MS" w:eastAsia="Times New Roman" w:hAnsi="Trebuchet MS" w:cs="Arial"/>
          <w:sz w:val="20"/>
          <w:szCs w:val="20"/>
          <w:lang w:eastAsia="pl-PL"/>
        </w:rPr>
        <w:br/>
        <w:t xml:space="preserve">   o postępowaniu egzekucyjnym w administracji,</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  wydatków egzekucyjnych poniesionych przez organ egzekucyjny w związku</w:t>
      </w:r>
      <w:r w:rsidR="00383585">
        <w:rPr>
          <w:rFonts w:ascii="Trebuchet MS" w:eastAsia="Times New Roman" w:hAnsi="Trebuchet MS" w:cs="Arial"/>
          <w:sz w:val="20"/>
          <w:szCs w:val="20"/>
          <w:lang w:eastAsia="pl-PL"/>
        </w:rPr>
        <w:t xml:space="preserve"> z prowadzeniem postępowania </w:t>
      </w:r>
      <w:r w:rsidRPr="00F42BF9">
        <w:rPr>
          <w:rFonts w:ascii="Trebuchet MS" w:eastAsia="Times New Roman" w:hAnsi="Trebuchet MS" w:cs="Arial"/>
          <w:sz w:val="20"/>
          <w:szCs w:val="20"/>
          <w:lang w:eastAsia="pl-PL"/>
        </w:rPr>
        <w:t xml:space="preserve">egzekucyjnego, </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 xml:space="preserve">-  opłaty za czynności egzekucyjne. </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2. W przypadku braku zapłaty należności w całości w terminie 7 dni od dnia doręczenia upomnienia</w:t>
      </w:r>
      <w:r w:rsidR="0007677B">
        <w:rPr>
          <w:rFonts w:ascii="Trebuchet MS" w:eastAsia="Times New Roman" w:hAnsi="Trebuchet MS" w:cs="Arial"/>
          <w:sz w:val="20"/>
          <w:szCs w:val="20"/>
          <w:lang w:eastAsia="pl-PL"/>
        </w:rPr>
        <w:t xml:space="preserve"> </w:t>
      </w:r>
      <w:r w:rsidRPr="00F42BF9">
        <w:rPr>
          <w:rFonts w:ascii="Trebuchet MS" w:eastAsia="Times New Roman" w:hAnsi="Trebuchet MS" w:cs="Arial"/>
          <w:sz w:val="20"/>
          <w:szCs w:val="20"/>
          <w:lang w:eastAsia="pl-PL"/>
        </w:rPr>
        <w:t>zobowiązany ma obowiązek zawiadomienia wierzyciela, a po doręczeniu zobowiązanemu odpisu tytułu wykonawczego – również organu egzekucyjnego, o zmianie adresu jego miejsca zamieszkania lub siedziby.</w:t>
      </w:r>
    </w:p>
    <w:p w:rsidR="00F42BF9" w:rsidRPr="00F42BF9" w:rsidRDefault="00F42BF9" w:rsidP="00F42BF9">
      <w:pPr>
        <w:spacing w:after="0" w:line="240" w:lineRule="auto"/>
        <w:jc w:val="both"/>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3. W razie niewykonania obowiązku zawiadomienia, o którym mowa w pkt 2 pouczenia, doręczenie pisma wierzyciela lub organu egzekucyjnego pod dotychczasowym adresem jest skuteczne.</w:t>
      </w:r>
    </w:p>
    <w:p w:rsidR="0007677B" w:rsidRDefault="0007677B" w:rsidP="0007677B">
      <w:pPr>
        <w:spacing w:after="0" w:line="240" w:lineRule="auto"/>
        <w:jc w:val="both"/>
        <w:rPr>
          <w:rFonts w:ascii="Trebuchet MS" w:eastAsia="Times New Roman" w:hAnsi="Trebuchet MS" w:cs="Arial"/>
          <w:sz w:val="20"/>
          <w:szCs w:val="20"/>
          <w:lang w:eastAsia="pl-PL"/>
        </w:rPr>
      </w:pPr>
    </w:p>
    <w:p w:rsidR="0007677B" w:rsidRPr="00F42BF9" w:rsidRDefault="0007677B" w:rsidP="0007677B">
      <w:pPr>
        <w:spacing w:after="0" w:line="240" w:lineRule="auto"/>
        <w:jc w:val="both"/>
        <w:rPr>
          <w:rFonts w:ascii="Trebuchet MS" w:eastAsia="Times New Roman" w:hAnsi="Trebuchet MS" w:cs="Arial"/>
          <w:sz w:val="20"/>
          <w:szCs w:val="20"/>
          <w:lang w:eastAsia="pl-PL"/>
        </w:rPr>
      </w:pPr>
    </w:p>
    <w:p w:rsidR="0007677B" w:rsidRDefault="0007677B"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Z up. Prezydenta Miasta Ruda Śląska</w:t>
      </w:r>
    </w:p>
    <w:p w:rsidR="00F42BF9" w:rsidRPr="00F42BF9" w:rsidRDefault="00F42BF9" w:rsidP="00F42BF9">
      <w:pPr>
        <w:spacing w:after="0" w:line="240" w:lineRule="auto"/>
        <w:jc w:val="right"/>
        <w:rPr>
          <w:rFonts w:ascii="Trebuchet MS" w:eastAsia="Times New Roman" w:hAnsi="Trebuchet MS" w:cs="Arial"/>
          <w:lang w:eastAsia="pl-PL"/>
        </w:rPr>
      </w:pPr>
    </w:p>
    <w:p w:rsidR="00F42BF9" w:rsidRDefault="00F42BF9" w:rsidP="00F42BF9">
      <w:pPr>
        <w:spacing w:after="0" w:line="240" w:lineRule="auto"/>
        <w:jc w:val="right"/>
        <w:rPr>
          <w:rFonts w:ascii="Trebuchet MS" w:eastAsia="Times New Roman" w:hAnsi="Trebuchet MS" w:cs="Arial"/>
          <w:lang w:eastAsia="pl-PL"/>
        </w:rPr>
      </w:pPr>
    </w:p>
    <w:p w:rsidR="0007677B" w:rsidRPr="00F42BF9" w:rsidRDefault="0007677B" w:rsidP="00F42BF9">
      <w:pPr>
        <w:spacing w:after="0" w:line="240" w:lineRule="auto"/>
        <w:jc w:val="right"/>
        <w:rPr>
          <w:rFonts w:ascii="Trebuchet MS" w:eastAsia="Times New Roman" w:hAnsi="Trebuchet MS" w:cs="Arial"/>
          <w:lang w:eastAsia="pl-PL"/>
        </w:rPr>
      </w:pPr>
    </w:p>
    <w:p w:rsidR="00F42BF9" w:rsidRPr="00F42BF9" w:rsidRDefault="00F42BF9" w:rsidP="00F42BF9">
      <w:pPr>
        <w:spacing w:after="0" w:line="240" w:lineRule="auto"/>
        <w:jc w:val="right"/>
        <w:rPr>
          <w:rFonts w:ascii="Trebuchet MS" w:eastAsia="Times New Roman" w:hAnsi="Trebuchet MS" w:cs="Arial"/>
          <w:lang w:eastAsia="pl-PL"/>
        </w:rPr>
      </w:pPr>
      <w:r w:rsidRPr="00F42BF9">
        <w:rPr>
          <w:rFonts w:ascii="Trebuchet MS" w:eastAsia="Times New Roman" w:hAnsi="Trebuchet MS" w:cs="Arial"/>
          <w:lang w:eastAsia="pl-PL"/>
        </w:rPr>
        <w:t>..............................................</w:t>
      </w:r>
    </w:p>
    <w:p w:rsidR="00F42BF9" w:rsidRPr="00F42BF9" w:rsidRDefault="00F42BF9" w:rsidP="00F42BF9">
      <w:pPr>
        <w:rPr>
          <w:rFonts w:ascii="Trebuchet MS" w:eastAsia="Times New Roman" w:hAnsi="Trebuchet MS" w:cs="Arial"/>
          <w:lang w:eastAsia="pl-PL"/>
        </w:rPr>
      </w:pPr>
      <w:r w:rsidRPr="00F42BF9">
        <w:rPr>
          <w:rFonts w:ascii="Trebuchet MS" w:eastAsia="Times New Roman" w:hAnsi="Trebuchet MS" w:cs="Arial"/>
          <w:lang w:eastAsia="pl-PL"/>
        </w:rPr>
        <w:br w:type="page"/>
      </w:r>
    </w:p>
    <w:p w:rsidR="00F42BF9" w:rsidRPr="00F42BF9" w:rsidRDefault="00F42BF9" w:rsidP="00F42BF9">
      <w:pPr>
        <w:spacing w:after="0" w:line="240" w:lineRule="auto"/>
        <w:ind w:left="6521"/>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lastRenderedPageBreak/>
        <w:t xml:space="preserve">Załącznik </w:t>
      </w:r>
      <w:r w:rsidR="00755110">
        <w:rPr>
          <w:rFonts w:ascii="Trebuchet MS" w:eastAsia="Times New Roman" w:hAnsi="Trebuchet MS" w:cs="Arial"/>
          <w:sz w:val="20"/>
          <w:szCs w:val="20"/>
          <w:lang w:eastAsia="pl-PL"/>
        </w:rPr>
        <w:t>n</w:t>
      </w:r>
      <w:r w:rsidRPr="00F42BF9">
        <w:rPr>
          <w:rFonts w:ascii="Trebuchet MS" w:eastAsia="Times New Roman" w:hAnsi="Trebuchet MS" w:cs="Arial"/>
          <w:sz w:val="20"/>
          <w:szCs w:val="20"/>
          <w:lang w:eastAsia="pl-PL"/>
        </w:rPr>
        <w:t xml:space="preserve">r </w:t>
      </w:r>
      <w:r w:rsidR="00BF22AC">
        <w:rPr>
          <w:rFonts w:ascii="Trebuchet MS" w:eastAsia="Times New Roman" w:hAnsi="Trebuchet MS" w:cs="Arial"/>
          <w:sz w:val="20"/>
          <w:szCs w:val="20"/>
          <w:lang w:eastAsia="pl-PL"/>
        </w:rPr>
        <w:t>4</w:t>
      </w:r>
    </w:p>
    <w:p w:rsidR="00F42BF9" w:rsidRPr="00F42BF9" w:rsidRDefault="00F42BF9" w:rsidP="00F42BF9">
      <w:pPr>
        <w:spacing w:after="0" w:line="240" w:lineRule="auto"/>
        <w:ind w:left="6521"/>
        <w:rPr>
          <w:rFonts w:ascii="Trebuchet MS" w:eastAsia="Times New Roman" w:hAnsi="Trebuchet MS" w:cs="Arial"/>
          <w:sz w:val="20"/>
          <w:szCs w:val="20"/>
          <w:lang w:eastAsia="pl-PL"/>
        </w:rPr>
      </w:pPr>
      <w:r w:rsidRPr="00F42BF9">
        <w:rPr>
          <w:rFonts w:ascii="Trebuchet MS" w:eastAsia="Times New Roman" w:hAnsi="Trebuchet MS" w:cs="Arial"/>
          <w:sz w:val="20"/>
          <w:szCs w:val="20"/>
          <w:lang w:eastAsia="pl-PL"/>
        </w:rPr>
        <w:t>do Procedury</w:t>
      </w: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Times New Roman"/>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jc w:val="right"/>
        <w:rPr>
          <w:rFonts w:ascii="Trebuchet MS" w:eastAsia="Times New Roman" w:hAnsi="Trebuchet MS" w:cs="Arial"/>
          <w:sz w:val="20"/>
          <w:szCs w:val="20"/>
          <w:lang w:eastAsia="pl-PL"/>
        </w:rPr>
      </w:pPr>
    </w:p>
    <w:p w:rsidR="00F42BF9" w:rsidRPr="00F42BF9" w:rsidRDefault="00F42BF9" w:rsidP="00F42BF9">
      <w:pPr>
        <w:spacing w:after="0" w:line="240" w:lineRule="auto"/>
        <w:rPr>
          <w:rFonts w:ascii="Trebuchet MS" w:eastAsia="Times New Roman" w:hAnsi="Trebuchet MS" w:cs="Arial"/>
          <w:sz w:val="20"/>
          <w:szCs w:val="20"/>
          <w:lang w:eastAsia="pl-PL"/>
        </w:rPr>
      </w:pPr>
    </w:p>
    <w:tbl>
      <w:tblPr>
        <w:tblpPr w:leftFromText="141" w:rightFromText="141" w:horzAnchor="margin" w:tblpXSpec="center" w:tblpY="780"/>
        <w:tblW w:w="9062" w:type="dxa"/>
        <w:tblCellMar>
          <w:left w:w="70" w:type="dxa"/>
          <w:right w:w="70" w:type="dxa"/>
        </w:tblCellMar>
        <w:tblLook w:val="04A0"/>
      </w:tblPr>
      <w:tblGrid>
        <w:gridCol w:w="520"/>
        <w:gridCol w:w="960"/>
        <w:gridCol w:w="1776"/>
        <w:gridCol w:w="1559"/>
        <w:gridCol w:w="2551"/>
        <w:gridCol w:w="1696"/>
      </w:tblGrid>
      <w:tr w:rsidR="00F42BF9" w:rsidRPr="00F42BF9" w:rsidTr="004D4456">
        <w:trPr>
          <w:trHeight w:val="499"/>
        </w:trPr>
        <w:tc>
          <w:tcPr>
            <w:tcW w:w="90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REJESTR UPOMNIEŃ</w:t>
            </w:r>
          </w:p>
        </w:tc>
      </w:tr>
      <w:tr w:rsidR="00F42BF9" w:rsidRPr="00F42BF9" w:rsidTr="004D4456">
        <w:trPr>
          <w:trHeight w:val="79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L.p.</w:t>
            </w:r>
          </w:p>
        </w:tc>
        <w:tc>
          <w:tcPr>
            <w:tcW w:w="960" w:type="dxa"/>
            <w:tcBorders>
              <w:top w:val="nil"/>
              <w:left w:val="nil"/>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Data</w:t>
            </w:r>
          </w:p>
        </w:tc>
        <w:tc>
          <w:tcPr>
            <w:tcW w:w="1776" w:type="dxa"/>
            <w:tcBorders>
              <w:top w:val="nil"/>
              <w:left w:val="nil"/>
              <w:bottom w:val="single" w:sz="4" w:space="0" w:color="auto"/>
              <w:right w:val="single" w:sz="4" w:space="0" w:color="auto"/>
            </w:tcBorders>
            <w:shd w:val="clear" w:color="auto" w:fill="auto"/>
            <w:vAlign w:val="center"/>
            <w:hideMark/>
          </w:tcPr>
          <w:p w:rsidR="00F42BF9" w:rsidRPr="00F42BF9" w:rsidRDefault="00266F9E" w:rsidP="00266F9E">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Nazwisko</w:t>
            </w:r>
            <w:r>
              <w:rPr>
                <w:rFonts w:ascii="Trebuchet MS" w:eastAsia="Times New Roman" w:hAnsi="Trebuchet MS" w:cs="Arial"/>
                <w:color w:val="000000"/>
                <w:sz w:val="20"/>
                <w:szCs w:val="20"/>
                <w:lang w:eastAsia="pl-PL"/>
              </w:rPr>
              <w:t xml:space="preserve"> i</w:t>
            </w:r>
            <w:r w:rsidRPr="00F42BF9">
              <w:rPr>
                <w:rFonts w:ascii="Trebuchet MS" w:eastAsia="Times New Roman" w:hAnsi="Trebuchet MS" w:cs="Arial"/>
                <w:color w:val="000000"/>
                <w:sz w:val="20"/>
                <w:szCs w:val="20"/>
                <w:lang w:eastAsia="pl-PL"/>
              </w:rPr>
              <w:t xml:space="preserve"> </w:t>
            </w:r>
            <w:r w:rsidR="00F42BF9" w:rsidRPr="00F42BF9">
              <w:rPr>
                <w:rFonts w:ascii="Trebuchet MS" w:eastAsia="Times New Roman" w:hAnsi="Trebuchet MS" w:cs="Arial"/>
                <w:color w:val="000000"/>
                <w:sz w:val="20"/>
                <w:szCs w:val="20"/>
                <w:lang w:eastAsia="pl-PL"/>
              </w:rPr>
              <w:t>Imię rodzica/opiekuna</w:t>
            </w:r>
          </w:p>
        </w:tc>
        <w:tc>
          <w:tcPr>
            <w:tcW w:w="1559" w:type="dxa"/>
            <w:tcBorders>
              <w:top w:val="nil"/>
              <w:left w:val="nil"/>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Należność główna</w:t>
            </w:r>
          </w:p>
        </w:tc>
        <w:tc>
          <w:tcPr>
            <w:tcW w:w="2551" w:type="dxa"/>
            <w:tcBorders>
              <w:top w:val="nil"/>
              <w:left w:val="nil"/>
              <w:bottom w:val="single" w:sz="4" w:space="0" w:color="auto"/>
              <w:right w:val="single" w:sz="4" w:space="0" w:color="auto"/>
            </w:tcBorders>
            <w:shd w:val="clear" w:color="auto" w:fill="auto"/>
            <w:vAlign w:val="center"/>
            <w:hideMark/>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Data potwierdzenia odbioru upomnienia</w:t>
            </w:r>
          </w:p>
        </w:tc>
        <w:tc>
          <w:tcPr>
            <w:tcW w:w="1696" w:type="dxa"/>
            <w:tcBorders>
              <w:top w:val="nil"/>
              <w:left w:val="nil"/>
              <w:bottom w:val="single" w:sz="4" w:space="0" w:color="auto"/>
              <w:right w:val="single" w:sz="4" w:space="0" w:color="auto"/>
            </w:tcBorders>
            <w:vAlign w:val="center"/>
          </w:tcPr>
          <w:p w:rsidR="00F42BF9" w:rsidRPr="00F42BF9" w:rsidRDefault="00F42BF9" w:rsidP="00F42BF9">
            <w:pPr>
              <w:spacing w:after="0" w:line="240" w:lineRule="auto"/>
              <w:jc w:val="center"/>
              <w:rPr>
                <w:rFonts w:ascii="Trebuchet MS" w:eastAsia="Times New Roman" w:hAnsi="Trebuchet MS" w:cs="Arial"/>
                <w:color w:val="000000"/>
                <w:sz w:val="20"/>
                <w:szCs w:val="20"/>
                <w:lang w:eastAsia="pl-PL"/>
              </w:rPr>
            </w:pPr>
            <w:r w:rsidRPr="00F42BF9">
              <w:rPr>
                <w:rFonts w:ascii="Trebuchet MS" w:eastAsia="Times New Roman" w:hAnsi="Trebuchet MS" w:cs="Arial"/>
                <w:color w:val="000000"/>
                <w:sz w:val="20"/>
                <w:szCs w:val="20"/>
                <w:lang w:eastAsia="pl-PL"/>
              </w:rPr>
              <w:t>Uwagi</w:t>
            </w: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776" w:type="dxa"/>
            <w:tcBorders>
              <w:top w:val="nil"/>
              <w:left w:val="nil"/>
              <w:bottom w:val="single" w:sz="4" w:space="0" w:color="auto"/>
              <w:right w:val="single" w:sz="4" w:space="0" w:color="auto"/>
            </w:tcBorders>
            <w:shd w:val="clear" w:color="auto" w:fill="auto"/>
            <w:noWrap/>
            <w:vAlign w:val="bottom"/>
            <w:hideMark/>
          </w:tcPr>
          <w:p w:rsid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p w:rsidR="00BC132F" w:rsidRPr="00F42BF9" w:rsidRDefault="00BC132F" w:rsidP="00F42BF9">
            <w:pPr>
              <w:spacing w:after="0" w:line="240" w:lineRule="auto"/>
              <w:rPr>
                <w:rFonts w:ascii="Trebuchet MS" w:eastAsia="Times New Roman" w:hAnsi="Trebuchet MS" w:cs="Calibri"/>
                <w:color w:val="000000"/>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551"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696" w:type="dxa"/>
            <w:tcBorders>
              <w:top w:val="nil"/>
              <w:left w:val="nil"/>
              <w:bottom w:val="single" w:sz="4" w:space="0" w:color="auto"/>
              <w:right w:val="single" w:sz="4" w:space="0" w:color="auto"/>
            </w:tcBorders>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776"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559"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551"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696" w:type="dxa"/>
            <w:tcBorders>
              <w:top w:val="nil"/>
              <w:left w:val="nil"/>
              <w:bottom w:val="single" w:sz="4" w:space="0" w:color="auto"/>
              <w:right w:val="single" w:sz="4" w:space="0" w:color="auto"/>
            </w:tcBorders>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p>
        </w:tc>
      </w:tr>
      <w:tr w:rsidR="00BC132F"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tcPr>
          <w:p w:rsidR="00BC132F" w:rsidRPr="00F42BF9" w:rsidRDefault="00BC132F" w:rsidP="00F42BF9">
            <w:pPr>
              <w:spacing w:after="0" w:line="240" w:lineRule="auto"/>
              <w:rPr>
                <w:rFonts w:ascii="Trebuchet MS" w:eastAsia="Times New Roman" w:hAnsi="Trebuchet MS" w:cs="Calibri"/>
                <w:color w:val="000000"/>
                <w:sz w:val="20"/>
                <w:szCs w:val="20"/>
                <w:lang w:eastAsia="pl-PL"/>
              </w:rPr>
            </w:pPr>
          </w:p>
        </w:tc>
        <w:tc>
          <w:tcPr>
            <w:tcW w:w="960" w:type="dxa"/>
            <w:tcBorders>
              <w:top w:val="nil"/>
              <w:left w:val="nil"/>
              <w:bottom w:val="single" w:sz="4" w:space="0" w:color="auto"/>
              <w:right w:val="single" w:sz="4" w:space="0" w:color="auto"/>
            </w:tcBorders>
            <w:shd w:val="clear" w:color="auto" w:fill="auto"/>
            <w:noWrap/>
            <w:vAlign w:val="bottom"/>
          </w:tcPr>
          <w:p w:rsidR="00BC132F" w:rsidRPr="00F42BF9" w:rsidRDefault="00BC132F" w:rsidP="00F42BF9">
            <w:pPr>
              <w:spacing w:after="0" w:line="240" w:lineRule="auto"/>
              <w:rPr>
                <w:rFonts w:ascii="Trebuchet MS" w:eastAsia="Times New Roman" w:hAnsi="Trebuchet MS" w:cs="Calibri"/>
                <w:color w:val="000000"/>
                <w:sz w:val="20"/>
                <w:szCs w:val="20"/>
                <w:lang w:eastAsia="pl-PL"/>
              </w:rPr>
            </w:pPr>
          </w:p>
        </w:tc>
        <w:tc>
          <w:tcPr>
            <w:tcW w:w="1776" w:type="dxa"/>
            <w:tcBorders>
              <w:top w:val="nil"/>
              <w:left w:val="nil"/>
              <w:bottom w:val="single" w:sz="4" w:space="0" w:color="auto"/>
              <w:right w:val="single" w:sz="4" w:space="0" w:color="auto"/>
            </w:tcBorders>
            <w:shd w:val="clear" w:color="auto" w:fill="auto"/>
            <w:noWrap/>
            <w:vAlign w:val="bottom"/>
          </w:tcPr>
          <w:p w:rsidR="00BC132F" w:rsidRPr="00F42BF9" w:rsidRDefault="00BC132F" w:rsidP="00F42BF9">
            <w:pPr>
              <w:spacing w:after="0" w:line="240" w:lineRule="auto"/>
              <w:rPr>
                <w:rFonts w:ascii="Trebuchet MS" w:eastAsia="Times New Roman" w:hAnsi="Trebuchet MS" w:cs="Calibri"/>
                <w:color w:val="000000"/>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bottom"/>
          </w:tcPr>
          <w:p w:rsidR="00BC132F" w:rsidRPr="00F42BF9" w:rsidRDefault="00BC132F" w:rsidP="00F42BF9">
            <w:pPr>
              <w:spacing w:after="0" w:line="240" w:lineRule="auto"/>
              <w:rPr>
                <w:rFonts w:ascii="Trebuchet MS" w:eastAsia="Times New Roman" w:hAnsi="Trebuchet MS" w:cs="Calibri"/>
                <w:color w:val="000000"/>
                <w:sz w:val="20"/>
                <w:szCs w:val="20"/>
                <w:lang w:eastAsia="pl-PL"/>
              </w:rPr>
            </w:pPr>
          </w:p>
        </w:tc>
        <w:tc>
          <w:tcPr>
            <w:tcW w:w="2551" w:type="dxa"/>
            <w:tcBorders>
              <w:top w:val="nil"/>
              <w:left w:val="nil"/>
              <w:bottom w:val="single" w:sz="4" w:space="0" w:color="auto"/>
              <w:right w:val="single" w:sz="4" w:space="0" w:color="auto"/>
            </w:tcBorders>
            <w:shd w:val="clear" w:color="auto" w:fill="auto"/>
            <w:noWrap/>
            <w:vAlign w:val="bottom"/>
          </w:tcPr>
          <w:p w:rsidR="00BC132F" w:rsidRPr="00F42BF9" w:rsidRDefault="00BC132F" w:rsidP="00F42BF9">
            <w:pPr>
              <w:spacing w:after="0" w:line="240" w:lineRule="auto"/>
              <w:rPr>
                <w:rFonts w:ascii="Trebuchet MS" w:eastAsia="Times New Roman" w:hAnsi="Trebuchet MS" w:cs="Calibri"/>
                <w:color w:val="000000"/>
                <w:sz w:val="20"/>
                <w:szCs w:val="20"/>
                <w:lang w:eastAsia="pl-PL"/>
              </w:rPr>
            </w:pPr>
          </w:p>
        </w:tc>
        <w:tc>
          <w:tcPr>
            <w:tcW w:w="1696" w:type="dxa"/>
            <w:tcBorders>
              <w:top w:val="nil"/>
              <w:left w:val="nil"/>
              <w:bottom w:val="single" w:sz="4" w:space="0" w:color="auto"/>
              <w:right w:val="single" w:sz="4" w:space="0" w:color="auto"/>
            </w:tcBorders>
          </w:tcPr>
          <w:p w:rsidR="00BC132F" w:rsidRPr="00F42BF9" w:rsidRDefault="00BC132F" w:rsidP="00F42BF9">
            <w:pPr>
              <w:spacing w:after="0" w:line="240" w:lineRule="auto"/>
              <w:rPr>
                <w:rFonts w:ascii="Trebuchet MS" w:eastAsia="Times New Roman" w:hAnsi="Trebuchet MS" w:cs="Calibri"/>
                <w:color w:val="000000"/>
                <w:sz w:val="20"/>
                <w:szCs w:val="20"/>
                <w:lang w:eastAsia="pl-PL"/>
              </w:rPr>
            </w:pP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776"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559"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551"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696" w:type="dxa"/>
            <w:tcBorders>
              <w:top w:val="nil"/>
              <w:left w:val="nil"/>
              <w:bottom w:val="single" w:sz="4" w:space="0" w:color="auto"/>
              <w:right w:val="single" w:sz="4" w:space="0" w:color="auto"/>
            </w:tcBorders>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p>
        </w:tc>
      </w:tr>
      <w:tr w:rsidR="00F42BF9" w:rsidRPr="00F42BF9" w:rsidTr="004D4456">
        <w:trPr>
          <w:trHeight w:val="499"/>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776"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559"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2551" w:type="dxa"/>
            <w:tcBorders>
              <w:top w:val="nil"/>
              <w:left w:val="nil"/>
              <w:bottom w:val="single" w:sz="4" w:space="0" w:color="auto"/>
              <w:right w:val="single" w:sz="4" w:space="0" w:color="auto"/>
            </w:tcBorders>
            <w:shd w:val="clear" w:color="auto" w:fill="auto"/>
            <w:noWrap/>
            <w:vAlign w:val="bottom"/>
            <w:hideMark/>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r w:rsidRPr="00F42BF9">
              <w:rPr>
                <w:rFonts w:ascii="Trebuchet MS" w:eastAsia="Times New Roman" w:hAnsi="Trebuchet MS" w:cs="Calibri"/>
                <w:color w:val="000000"/>
                <w:sz w:val="20"/>
                <w:szCs w:val="20"/>
                <w:lang w:eastAsia="pl-PL"/>
              </w:rPr>
              <w:t> </w:t>
            </w:r>
          </w:p>
        </w:tc>
        <w:tc>
          <w:tcPr>
            <w:tcW w:w="1696" w:type="dxa"/>
            <w:tcBorders>
              <w:top w:val="nil"/>
              <w:left w:val="nil"/>
              <w:bottom w:val="single" w:sz="4" w:space="0" w:color="auto"/>
              <w:right w:val="single" w:sz="4" w:space="0" w:color="auto"/>
            </w:tcBorders>
          </w:tcPr>
          <w:p w:rsidR="00F42BF9" w:rsidRPr="00F42BF9" w:rsidRDefault="00F42BF9" w:rsidP="00F42BF9">
            <w:pPr>
              <w:spacing w:after="0" w:line="240" w:lineRule="auto"/>
              <w:rPr>
                <w:rFonts w:ascii="Trebuchet MS" w:eastAsia="Times New Roman" w:hAnsi="Trebuchet MS" w:cs="Calibri"/>
                <w:color w:val="000000"/>
                <w:sz w:val="20"/>
                <w:szCs w:val="20"/>
                <w:lang w:eastAsia="pl-PL"/>
              </w:rPr>
            </w:pPr>
          </w:p>
        </w:tc>
      </w:tr>
    </w:tbl>
    <w:p w:rsidR="00F42BF9" w:rsidRPr="00F42BF9" w:rsidRDefault="00F42BF9" w:rsidP="00BC132F">
      <w:pPr>
        <w:suppressAutoHyphens/>
        <w:spacing w:after="0" w:line="240" w:lineRule="auto"/>
        <w:jc w:val="both"/>
        <w:rPr>
          <w:rFonts w:ascii="Trebuchet MS" w:eastAsia="Times New Roman" w:hAnsi="Trebuchet MS" w:cs="Arial"/>
          <w:lang w:eastAsia="ar-SA"/>
        </w:rPr>
      </w:pPr>
    </w:p>
    <w:p w:rsidR="00F42BF9" w:rsidRPr="00F42BF9" w:rsidRDefault="00F42BF9" w:rsidP="00F42BF9">
      <w:pPr>
        <w:suppressAutoHyphens/>
        <w:spacing w:after="0" w:line="240" w:lineRule="auto"/>
        <w:ind w:left="5664" w:firstLine="709"/>
        <w:jc w:val="both"/>
        <w:rPr>
          <w:rFonts w:ascii="Trebuchet MS" w:eastAsia="Times New Roman" w:hAnsi="Trebuchet MS" w:cs="Arial"/>
          <w:lang w:eastAsia="ar-SA"/>
        </w:rPr>
      </w:pPr>
    </w:p>
    <w:p w:rsidR="00F42BF9" w:rsidRPr="00F42BF9" w:rsidRDefault="00F42BF9" w:rsidP="00F42BF9">
      <w:pPr>
        <w:rPr>
          <w:rFonts w:ascii="Trebuchet MS" w:eastAsia="Times New Roman" w:hAnsi="Trebuchet MS" w:cs="Arial"/>
          <w:lang w:eastAsia="ar-SA"/>
        </w:rPr>
      </w:pPr>
      <w:r w:rsidRPr="00F42BF9">
        <w:rPr>
          <w:rFonts w:ascii="Trebuchet MS" w:eastAsia="Times New Roman" w:hAnsi="Trebuchet MS" w:cs="Arial"/>
          <w:lang w:eastAsia="ar-SA"/>
        </w:rPr>
        <w:br w:type="page"/>
      </w:r>
    </w:p>
    <w:p w:rsidR="00F42BF9" w:rsidRPr="00F42BF9" w:rsidRDefault="00F42BF9" w:rsidP="00F42BF9">
      <w:pPr>
        <w:rPr>
          <w:rFonts w:ascii="Trebuchet MS" w:eastAsia="Times New Roman" w:hAnsi="Trebuchet MS" w:cs="Arial"/>
          <w:lang w:eastAsia="ar-SA"/>
        </w:rPr>
        <w:sectPr w:rsidR="00F42BF9" w:rsidRPr="00F42BF9" w:rsidSect="00140C9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1077" w:right="1134" w:bottom="1077" w:left="1134" w:header="709" w:footer="709" w:gutter="0"/>
          <w:cols w:space="708"/>
          <w:docGrid w:linePitch="360"/>
        </w:sectPr>
      </w:pPr>
    </w:p>
    <w:p w:rsidR="00F42BF9" w:rsidRPr="00F42BF9" w:rsidRDefault="00F42BF9" w:rsidP="0007677B">
      <w:pPr>
        <w:ind w:left="10915"/>
        <w:rPr>
          <w:rFonts w:ascii="Trebuchet MS" w:eastAsia="Times New Roman" w:hAnsi="Trebuchet MS" w:cs="Arial"/>
          <w:sz w:val="20"/>
          <w:szCs w:val="20"/>
          <w:lang w:eastAsia="ar-SA"/>
        </w:rPr>
      </w:pPr>
      <w:r w:rsidRPr="00F42BF9">
        <w:rPr>
          <w:rFonts w:ascii="Trebuchet MS" w:eastAsia="Times New Roman" w:hAnsi="Trebuchet MS" w:cs="Arial"/>
          <w:sz w:val="20"/>
          <w:szCs w:val="20"/>
          <w:lang w:eastAsia="ar-SA"/>
        </w:rPr>
        <w:lastRenderedPageBreak/>
        <w:t xml:space="preserve">Załącznik nr </w:t>
      </w:r>
      <w:r w:rsidR="00BF22AC">
        <w:rPr>
          <w:rFonts w:ascii="Trebuchet MS" w:eastAsia="Times New Roman" w:hAnsi="Trebuchet MS" w:cs="Arial"/>
          <w:sz w:val="20"/>
          <w:szCs w:val="20"/>
          <w:lang w:eastAsia="ar-SA"/>
        </w:rPr>
        <w:t>5</w:t>
      </w:r>
      <w:r w:rsidR="002B3B6D">
        <w:rPr>
          <w:rFonts w:ascii="Trebuchet MS" w:eastAsia="Times New Roman" w:hAnsi="Trebuchet MS" w:cs="Arial"/>
          <w:sz w:val="20"/>
          <w:szCs w:val="20"/>
          <w:lang w:eastAsia="ar-SA"/>
        </w:rPr>
        <w:br/>
      </w:r>
      <w:r w:rsidR="0007677B">
        <w:rPr>
          <w:rFonts w:ascii="Trebuchet MS" w:eastAsia="Times New Roman" w:hAnsi="Trebuchet MS" w:cs="Arial"/>
          <w:sz w:val="20"/>
          <w:szCs w:val="20"/>
          <w:lang w:eastAsia="ar-SA"/>
        </w:rPr>
        <w:t>do Pr</w:t>
      </w:r>
      <w:r w:rsidRPr="00F42BF9">
        <w:rPr>
          <w:rFonts w:ascii="Trebuchet MS" w:eastAsia="Times New Roman" w:hAnsi="Trebuchet MS" w:cs="Arial"/>
          <w:sz w:val="20"/>
          <w:szCs w:val="20"/>
          <w:lang w:eastAsia="ar-SA"/>
        </w:rPr>
        <w:t>ocedury</w:t>
      </w:r>
    </w:p>
    <w:tbl>
      <w:tblPr>
        <w:tblW w:w="14772" w:type="dxa"/>
        <w:tblInd w:w="98" w:type="dxa"/>
        <w:tblLayout w:type="fixed"/>
        <w:tblCellMar>
          <w:left w:w="107" w:type="dxa"/>
          <w:right w:w="107" w:type="dxa"/>
        </w:tblCellMar>
        <w:tblLook w:val="0000"/>
      </w:tblPr>
      <w:tblGrid>
        <w:gridCol w:w="845"/>
        <w:gridCol w:w="1134"/>
        <w:gridCol w:w="1417"/>
        <w:gridCol w:w="192"/>
        <w:gridCol w:w="801"/>
        <w:gridCol w:w="141"/>
        <w:gridCol w:w="294"/>
        <w:gridCol w:w="132"/>
        <w:gridCol w:w="141"/>
        <w:gridCol w:w="284"/>
        <w:gridCol w:w="283"/>
        <w:gridCol w:w="1276"/>
        <w:gridCol w:w="425"/>
        <w:gridCol w:w="426"/>
        <w:gridCol w:w="283"/>
        <w:gridCol w:w="284"/>
        <w:gridCol w:w="141"/>
        <w:gridCol w:w="567"/>
        <w:gridCol w:w="475"/>
        <w:gridCol w:w="659"/>
        <w:gridCol w:w="142"/>
        <w:gridCol w:w="284"/>
        <w:gridCol w:w="141"/>
        <w:gridCol w:w="426"/>
        <w:gridCol w:w="141"/>
        <w:gridCol w:w="142"/>
        <w:gridCol w:w="24"/>
        <w:gridCol w:w="182"/>
        <w:gridCol w:w="112"/>
        <w:gridCol w:w="107"/>
        <w:gridCol w:w="215"/>
        <w:gridCol w:w="69"/>
        <w:gridCol w:w="283"/>
        <w:gridCol w:w="142"/>
        <w:gridCol w:w="88"/>
        <w:gridCol w:w="337"/>
        <w:gridCol w:w="142"/>
        <w:gridCol w:w="325"/>
        <w:gridCol w:w="1240"/>
        <w:gridCol w:w="30"/>
      </w:tblGrid>
      <w:tr w:rsidR="00F42BF9" w:rsidRPr="00F42BF9" w:rsidTr="004D4456">
        <w:trPr>
          <w:gridAfter w:val="1"/>
          <w:wAfter w:w="30" w:type="dxa"/>
          <w:trHeight w:hRule="exact" w:val="340"/>
        </w:trPr>
        <w:tc>
          <w:tcPr>
            <w:tcW w:w="14742" w:type="dxa"/>
            <w:gridSpan w:val="39"/>
            <w:vAlign w:val="center"/>
          </w:tcPr>
          <w:p w:rsidR="00F42BF9" w:rsidRPr="00F42BF9" w:rsidRDefault="00F42BF9" w:rsidP="00F42BF9">
            <w:pPr>
              <w:suppressAutoHyphens/>
              <w:snapToGrid w:val="0"/>
              <w:spacing w:after="0" w:line="320" w:lineRule="exact"/>
              <w:ind w:right="-57"/>
              <w:jc w:val="center"/>
              <w:rPr>
                <w:rFonts w:ascii="Times New Roman" w:eastAsia="Times New Roman" w:hAnsi="Times New Roman" w:cs="Times New Roman"/>
                <w:b/>
                <w:sz w:val="26"/>
                <w:szCs w:val="20"/>
                <w:lang w:eastAsia="ar-SA"/>
              </w:rPr>
            </w:pPr>
            <w:r w:rsidRPr="00F42BF9">
              <w:rPr>
                <w:rFonts w:ascii="Times New Roman" w:eastAsia="Times New Roman" w:hAnsi="Times New Roman" w:cs="Times New Roman"/>
                <w:b/>
                <w:sz w:val="26"/>
                <w:szCs w:val="20"/>
                <w:lang w:eastAsia="ar-SA"/>
              </w:rPr>
              <w:t>EWIDENCJA TYTUŁÓW WYKONAWCZYCH</w:t>
            </w:r>
          </w:p>
        </w:tc>
      </w:tr>
      <w:tr w:rsidR="00F42BF9" w:rsidRPr="00F42BF9" w:rsidTr="004D4456">
        <w:trPr>
          <w:gridAfter w:val="1"/>
          <w:wAfter w:w="30" w:type="dxa"/>
          <w:trHeight w:hRule="exact" w:val="120"/>
        </w:trPr>
        <w:tc>
          <w:tcPr>
            <w:tcW w:w="14742" w:type="dxa"/>
            <w:gridSpan w:val="39"/>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F42BF9" w:rsidRPr="00F42BF9" w:rsidTr="002E2674">
        <w:trPr>
          <w:gridAfter w:val="1"/>
          <w:wAfter w:w="30" w:type="dxa"/>
          <w:trHeight w:hRule="exact" w:val="320"/>
        </w:trPr>
        <w:tc>
          <w:tcPr>
            <w:tcW w:w="3588" w:type="dxa"/>
            <w:gridSpan w:val="4"/>
            <w:tcBorders>
              <w:bottom w:val="single" w:sz="4" w:space="0" w:color="auto"/>
            </w:tcBorders>
            <w:vAlign w:val="bottom"/>
          </w:tcPr>
          <w:p w:rsidR="00F42BF9" w:rsidRPr="00F42BF9" w:rsidRDefault="00F42BF9" w:rsidP="00F42BF9">
            <w:pPr>
              <w:suppressAutoHyphens/>
              <w:snapToGrid w:val="0"/>
              <w:spacing w:after="0" w:line="300" w:lineRule="exact"/>
              <w:ind w:right="-57"/>
              <w:rPr>
                <w:rFonts w:ascii="Times New Roman" w:eastAsia="Times New Roman" w:hAnsi="Times New Roman" w:cs="Times New Roman"/>
                <w:b/>
                <w:sz w:val="24"/>
                <w:szCs w:val="20"/>
                <w:lang w:eastAsia="ar-SA"/>
              </w:rPr>
            </w:pPr>
            <w:r w:rsidRPr="00F42BF9">
              <w:rPr>
                <w:rFonts w:ascii="Times New Roman" w:eastAsia="Times New Roman" w:hAnsi="Times New Roman" w:cs="Times New Roman"/>
                <w:b/>
                <w:sz w:val="24"/>
                <w:szCs w:val="20"/>
                <w:lang w:eastAsia="ar-SA"/>
              </w:rPr>
              <w:t>Organ egzekucyjny</w:t>
            </w:r>
          </w:p>
        </w:tc>
        <w:tc>
          <w:tcPr>
            <w:tcW w:w="9447" w:type="dxa"/>
            <w:gridSpan w:val="32"/>
            <w:tcBorders>
              <w:bottom w:val="single" w:sz="4" w:space="0" w:color="auto"/>
            </w:tcBorders>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c>
          <w:tcPr>
            <w:tcW w:w="1707" w:type="dxa"/>
            <w:gridSpan w:val="3"/>
            <w:tcBorders>
              <w:bottom w:val="single" w:sz="4" w:space="0" w:color="auto"/>
            </w:tcBorders>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F42BF9" w:rsidRPr="00F42BF9" w:rsidTr="00A65B29">
        <w:trPr>
          <w:gridAfter w:val="1"/>
          <w:wAfter w:w="30" w:type="dxa"/>
          <w:trHeight w:hRule="exact" w:val="120"/>
        </w:trPr>
        <w:tc>
          <w:tcPr>
            <w:tcW w:w="14742" w:type="dxa"/>
            <w:gridSpan w:val="39"/>
            <w:tcBorders>
              <w:top w:val="single" w:sz="4" w:space="0" w:color="auto"/>
              <w:left w:val="single" w:sz="4" w:space="0" w:color="auto"/>
              <w:bottom w:val="single" w:sz="4" w:space="0" w:color="auto"/>
              <w:right w:val="single" w:sz="4" w:space="0" w:color="auto"/>
            </w:tcBorders>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07677B" w:rsidTr="00A65B29">
        <w:trPr>
          <w:cantSplit/>
          <w:trHeight w:hRule="exact" w:val="440"/>
        </w:trPr>
        <w:tc>
          <w:tcPr>
            <w:tcW w:w="3396" w:type="dxa"/>
            <w:gridSpan w:val="3"/>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keepNext/>
              <w:numPr>
                <w:ilvl w:val="1"/>
                <w:numId w:val="5"/>
              </w:numPr>
              <w:tabs>
                <w:tab w:val="left" w:pos="-57"/>
              </w:tabs>
              <w:suppressAutoHyphens/>
              <w:snapToGrid w:val="0"/>
              <w:spacing w:after="0" w:line="200" w:lineRule="exact"/>
              <w:ind w:left="-57" w:right="-57"/>
              <w:jc w:val="center"/>
              <w:outlineLvl w:val="1"/>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W</w:t>
            </w:r>
            <w:bookmarkStart w:id="0" w:name="Tekst1"/>
            <w:bookmarkStart w:id="1" w:name="Tekst17"/>
            <w:bookmarkEnd w:id="0"/>
            <w:bookmarkEnd w:id="1"/>
            <w:r w:rsidRPr="00F42BF9">
              <w:rPr>
                <w:rFonts w:ascii="Times New Roman" w:eastAsia="Times New Roman" w:hAnsi="Times New Roman" w:cs="Times New Roman"/>
                <w:b/>
                <w:bCs/>
                <w:sz w:val="16"/>
                <w:szCs w:val="20"/>
                <w:lang w:eastAsia="ar-SA"/>
              </w:rPr>
              <w:t>IERZYCIEL</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DANE</w:t>
            </w:r>
          </w:p>
          <w:p w:rsidR="00F42BF9" w:rsidRPr="00F42BF9" w:rsidRDefault="00F42BF9" w:rsidP="00F42BF9">
            <w:pPr>
              <w:suppressAutoHyphens/>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IDENTYFI-</w:t>
            </w:r>
          </w:p>
          <w:p w:rsidR="00F42BF9" w:rsidRPr="00F42BF9" w:rsidRDefault="00F42BF9" w:rsidP="00F42BF9">
            <w:pPr>
              <w:suppressAutoHyphens/>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KACYJNE</w:t>
            </w:r>
          </w:p>
        </w:tc>
        <w:tc>
          <w:tcPr>
            <w:tcW w:w="992" w:type="dxa"/>
            <w:gridSpan w:val="5"/>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Nazwa pełna</w:t>
            </w:r>
          </w:p>
        </w:tc>
        <w:tc>
          <w:tcPr>
            <w:tcW w:w="6735" w:type="dxa"/>
            <w:gridSpan w:val="21"/>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919" w:type="dxa"/>
            <w:gridSpan w:val="5"/>
            <w:tcBorders>
              <w:top w:val="single" w:sz="4" w:space="0" w:color="auto"/>
              <w:left w:val="single" w:sz="4" w:space="0" w:color="auto"/>
              <w:bottom w:val="single" w:sz="4" w:space="0" w:color="auto"/>
              <w:right w:val="single" w:sz="4" w:space="0" w:color="auto"/>
            </w:tcBorders>
          </w:tcPr>
          <w:p w:rsidR="00F42BF9" w:rsidRPr="00F42BF9" w:rsidRDefault="00F42BF9" w:rsidP="00F42BF9">
            <w:pPr>
              <w:suppressAutoHyphens/>
              <w:snapToGrid w:val="0"/>
              <w:spacing w:after="0" w:line="200" w:lineRule="exact"/>
              <w:ind w:right="-57"/>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Nr teczki</w:t>
            </w:r>
          </w:p>
          <w:p w:rsidR="00F42BF9" w:rsidRPr="00F42BF9" w:rsidRDefault="00F42BF9" w:rsidP="00F42BF9">
            <w:pPr>
              <w:suppressAutoHyphens/>
              <w:spacing w:after="0" w:line="200" w:lineRule="exact"/>
              <w:ind w:right="-57"/>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wierzyciela</w:t>
            </w: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AF66CF" w:rsidP="00F42BF9">
            <w:pPr>
              <w:suppressAutoHyphens/>
              <w:snapToGrid w:val="0"/>
              <w:spacing w:after="0" w:line="240" w:lineRule="exact"/>
              <w:ind w:right="-57"/>
              <w:rPr>
                <w:rFonts w:ascii="Times New Roman" w:eastAsia="Times New Roman" w:hAnsi="Times New Roman" w:cs="Times New Roman"/>
                <w:sz w:val="16"/>
                <w:szCs w:val="20"/>
                <w:lang w:eastAsia="ar-SA"/>
              </w:rPr>
            </w:pPr>
            <w:r w:rsidRPr="00AF66CF">
              <w:rPr>
                <w:rFonts w:ascii="Times New Roman" w:eastAsia="Times New Roman" w:hAnsi="Times New Roman" w:cs="Times New Roman"/>
                <w:sz w:val="18"/>
                <w:szCs w:val="20"/>
                <w:lang w:eastAsia="ar-SA"/>
              </w:rPr>
              <w:fldChar w:fldCharType="begin"/>
            </w:r>
            <w:r w:rsidR="00F42BF9" w:rsidRPr="00F42BF9">
              <w:rPr>
                <w:rFonts w:ascii="Times New Roman" w:eastAsia="Times New Roman" w:hAnsi="Times New Roman" w:cs="Times New Roman"/>
                <w:sz w:val="18"/>
                <w:szCs w:val="20"/>
                <w:lang w:eastAsia="ar-SA"/>
              </w:rPr>
              <w:instrText>"BookMark_1"</w:instrText>
            </w:r>
            <w:r w:rsidRPr="00AF66CF">
              <w:rPr>
                <w:rFonts w:ascii="Times New Roman" w:eastAsia="Times New Roman" w:hAnsi="Times New Roman" w:cs="Times New Roman"/>
                <w:sz w:val="18"/>
                <w:szCs w:val="20"/>
                <w:lang w:eastAsia="ar-SA"/>
              </w:rPr>
              <w:fldChar w:fldCharType="separate"/>
            </w:r>
            <w:r w:rsidR="00F42BF9" w:rsidRPr="00F42BF9">
              <w:rPr>
                <w:rFonts w:ascii="Times New Roman" w:eastAsia="Times New Roman" w:hAnsi="Times New Roman" w:cs="Times New Roman"/>
                <w:b/>
                <w:bCs/>
                <w:sz w:val="18"/>
                <w:szCs w:val="20"/>
                <w:lang w:eastAsia="ar-SA"/>
              </w:rPr>
              <w:t xml:space="preserve"> odsyłacz do zakładki: wskazuje na nią samą.</w:t>
            </w:r>
            <w:r w:rsidRPr="00F42BF9">
              <w:rPr>
                <w:rFonts w:ascii="Courier New" w:eastAsia="Times New Roman" w:hAnsi="Courier New" w:cs="Times New Roman"/>
                <w:sz w:val="18"/>
                <w:szCs w:val="20"/>
                <w:lang w:eastAsia="ar-SA"/>
              </w:rPr>
              <w:fldChar w:fldCharType="end"/>
            </w:r>
          </w:p>
        </w:tc>
      </w:tr>
      <w:tr w:rsidR="00F42BF9" w:rsidRPr="00F42BF9" w:rsidTr="002E2674">
        <w:trPr>
          <w:cantSplit/>
          <w:trHeight w:hRule="exact" w:val="340"/>
        </w:trPr>
        <w:tc>
          <w:tcPr>
            <w:tcW w:w="3396" w:type="dxa"/>
            <w:gridSpan w:val="3"/>
            <w:tcBorders>
              <w:top w:val="single" w:sz="4" w:space="0" w:color="auto"/>
              <w:left w:val="single" w:sz="4" w:space="0" w:color="auto"/>
              <w:bottom w:val="single" w:sz="4" w:space="0" w:color="auto"/>
              <w:right w:val="single" w:sz="4" w:space="0" w:color="auto"/>
            </w:tcBorders>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sz w:val="16"/>
                <w:szCs w:val="20"/>
                <w:lang w:eastAsia="ar-SA"/>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1275" w:type="dxa"/>
            <w:gridSpan w:val="6"/>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bookmarkStart w:id="2" w:name="Tekst2"/>
            <w:bookmarkStart w:id="3" w:name="Tekst3"/>
            <w:bookmarkStart w:id="4" w:name="Tekst4"/>
            <w:bookmarkEnd w:id="2"/>
            <w:bookmarkEnd w:id="3"/>
            <w:bookmarkEnd w:id="4"/>
            <w:r w:rsidRPr="00F42BF9">
              <w:rPr>
                <w:rFonts w:ascii="Times New Roman" w:eastAsia="Times New Roman" w:hAnsi="Times New Roman" w:cs="Times New Roman"/>
                <w:b/>
                <w:bCs/>
                <w:sz w:val="16"/>
                <w:szCs w:val="20"/>
                <w:lang w:eastAsia="ar-SA"/>
              </w:rPr>
              <w:t>Nazwa skrócona</w:t>
            </w:r>
          </w:p>
        </w:tc>
        <w:tc>
          <w:tcPr>
            <w:tcW w:w="4536" w:type="dxa"/>
            <w:gridSpan w:val="9"/>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426" w:type="dxa"/>
            <w:gridSpan w:val="2"/>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NIP</w:t>
            </w:r>
          </w:p>
        </w:tc>
        <w:tc>
          <w:tcPr>
            <w:tcW w:w="1842" w:type="dxa"/>
            <w:gridSpan w:val="11"/>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709" w:type="dxa"/>
            <w:gridSpan w:val="4"/>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REGON</w:t>
            </w:r>
          </w:p>
        </w:tc>
        <w:tc>
          <w:tcPr>
            <w:tcW w:w="1595" w:type="dxa"/>
            <w:gridSpan w:val="3"/>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r>
      <w:tr w:rsidR="00F42BF9" w:rsidRPr="00F42BF9" w:rsidTr="002E2674">
        <w:trPr>
          <w:cantSplit/>
          <w:trHeight w:hRule="exact" w:val="340"/>
        </w:trPr>
        <w:tc>
          <w:tcPr>
            <w:tcW w:w="3396" w:type="dxa"/>
            <w:gridSpan w:val="3"/>
            <w:tcBorders>
              <w:top w:val="single" w:sz="4" w:space="0" w:color="auto"/>
              <w:left w:val="single" w:sz="4" w:space="0" w:color="auto"/>
              <w:bottom w:val="single" w:sz="4" w:space="0" w:color="auto"/>
              <w:right w:val="single" w:sz="4" w:space="0" w:color="auto"/>
            </w:tcBorders>
            <w:vAlign w:val="bottom"/>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ADRES</w:t>
            </w:r>
          </w:p>
        </w:tc>
        <w:tc>
          <w:tcPr>
            <w:tcW w:w="435" w:type="dxa"/>
            <w:gridSpan w:val="2"/>
            <w:tcBorders>
              <w:top w:val="single" w:sz="4" w:space="0" w:color="auto"/>
              <w:left w:val="single" w:sz="4" w:space="0" w:color="auto"/>
              <w:bottom w:val="single" w:sz="4" w:space="0" w:color="auto"/>
              <w:right w:val="single" w:sz="4" w:space="0" w:color="auto"/>
            </w:tcBorders>
          </w:tcPr>
          <w:p w:rsidR="00F42BF9" w:rsidRPr="007169A7" w:rsidRDefault="00F42BF9" w:rsidP="00F42BF9">
            <w:pPr>
              <w:suppressAutoHyphens/>
              <w:snapToGrid w:val="0"/>
              <w:spacing w:after="0" w:line="200" w:lineRule="exact"/>
              <w:ind w:right="-57"/>
              <w:rPr>
                <w:rFonts w:ascii="Times New Roman" w:eastAsia="Times New Roman" w:hAnsi="Times New Roman" w:cs="Times New Roman"/>
                <w:b/>
                <w:bCs/>
                <w:sz w:val="16"/>
                <w:szCs w:val="16"/>
                <w:lang w:eastAsia="ar-SA"/>
              </w:rPr>
            </w:pPr>
            <w:bookmarkStart w:id="5" w:name="Tekst5"/>
            <w:bookmarkStart w:id="6" w:name="Tekst14"/>
            <w:bookmarkStart w:id="7" w:name="Tekst15"/>
            <w:bookmarkEnd w:id="5"/>
            <w:bookmarkEnd w:id="6"/>
            <w:bookmarkEnd w:id="7"/>
            <w:r w:rsidRPr="007169A7">
              <w:rPr>
                <w:rFonts w:ascii="Times New Roman" w:eastAsia="Times New Roman" w:hAnsi="Times New Roman" w:cs="Times New Roman"/>
                <w:b/>
                <w:bCs/>
                <w:sz w:val="16"/>
                <w:szCs w:val="16"/>
                <w:lang w:eastAsia="ar-SA"/>
              </w:rPr>
              <w:t>Kraj</w:t>
            </w:r>
          </w:p>
        </w:tc>
        <w:tc>
          <w:tcPr>
            <w:tcW w:w="2116" w:type="dxa"/>
            <w:gridSpan w:val="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1134" w:type="dxa"/>
            <w:gridSpan w:val="3"/>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Województwo</w:t>
            </w:r>
          </w:p>
        </w:tc>
        <w:tc>
          <w:tcPr>
            <w:tcW w:w="3119" w:type="dxa"/>
            <w:gridSpan w:val="9"/>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601" w:type="dxa"/>
            <w:gridSpan w:val="5"/>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Powiat</w:t>
            </w:r>
          </w:p>
        </w:tc>
        <w:tc>
          <w:tcPr>
            <w:tcW w:w="2978" w:type="dxa"/>
            <w:gridSpan w:val="11"/>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F42BF9" w:rsidRPr="00F42BF9" w:rsidTr="002E2674">
        <w:trPr>
          <w:cantSplit/>
          <w:trHeight w:hRule="exact" w:val="442"/>
        </w:trPr>
        <w:tc>
          <w:tcPr>
            <w:tcW w:w="3396" w:type="dxa"/>
            <w:gridSpan w:val="3"/>
            <w:tcBorders>
              <w:top w:val="single" w:sz="4" w:space="0" w:color="auto"/>
              <w:left w:val="single" w:sz="4" w:space="0" w:color="auto"/>
              <w:bottom w:val="single" w:sz="4" w:space="0" w:color="auto"/>
              <w:right w:val="single" w:sz="4" w:space="0" w:color="auto"/>
            </w:tcBorders>
            <w:vAlign w:val="bottom"/>
          </w:tcPr>
          <w:p w:rsidR="00F42BF9" w:rsidRPr="00F42BF9" w:rsidRDefault="00F42BF9" w:rsidP="00F42BF9">
            <w:pPr>
              <w:suppressAutoHyphens/>
              <w:snapToGrid w:val="0"/>
              <w:spacing w:after="0" w:line="200" w:lineRule="exact"/>
              <w:ind w:right="-57"/>
              <w:rPr>
                <w:rFonts w:ascii="Times New Roman" w:eastAsia="Times New Roman" w:hAnsi="Times New Roman" w:cs="Times New Roman"/>
                <w:sz w:val="16"/>
                <w:szCs w:val="20"/>
                <w:lang w:eastAsia="ar-SA"/>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567" w:type="dxa"/>
            <w:gridSpan w:val="3"/>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bookmarkStart w:id="8" w:name="Tekst6"/>
            <w:bookmarkStart w:id="9" w:name="Tekst7"/>
            <w:bookmarkStart w:id="10" w:name="Tekst13"/>
            <w:bookmarkEnd w:id="8"/>
            <w:bookmarkEnd w:id="9"/>
            <w:bookmarkEnd w:id="10"/>
            <w:r w:rsidRPr="00F42BF9">
              <w:rPr>
                <w:rFonts w:ascii="Times New Roman" w:eastAsia="Times New Roman" w:hAnsi="Times New Roman" w:cs="Times New Roman"/>
                <w:b/>
                <w:bCs/>
                <w:sz w:val="16"/>
                <w:szCs w:val="20"/>
                <w:lang w:eastAsia="ar-SA"/>
              </w:rPr>
              <w:t>Ulica</w:t>
            </w:r>
          </w:p>
        </w:tc>
        <w:tc>
          <w:tcPr>
            <w:tcW w:w="5811" w:type="dxa"/>
            <w:gridSpan w:val="1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733" w:type="dxa"/>
            <w:gridSpan w:val="4"/>
            <w:tcBorders>
              <w:top w:val="single" w:sz="4" w:space="0" w:color="auto"/>
              <w:left w:val="single" w:sz="4" w:space="0" w:color="auto"/>
              <w:bottom w:val="single" w:sz="4" w:space="0" w:color="auto"/>
              <w:right w:val="single" w:sz="4" w:space="0" w:color="auto"/>
            </w:tcBorders>
          </w:tcPr>
          <w:p w:rsidR="00F42BF9" w:rsidRPr="00F42BF9" w:rsidRDefault="00F42BF9" w:rsidP="00F42BF9">
            <w:pPr>
              <w:suppressAutoHyphens/>
              <w:snapToGrid w:val="0"/>
              <w:spacing w:after="0" w:line="200" w:lineRule="exact"/>
              <w:ind w:right="-57"/>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Nr domu</w:t>
            </w:r>
          </w:p>
        </w:tc>
        <w:tc>
          <w:tcPr>
            <w:tcW w:w="1198"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804" w:type="dxa"/>
            <w:gridSpan w:val="3"/>
            <w:tcBorders>
              <w:top w:val="single" w:sz="4" w:space="0" w:color="auto"/>
              <w:left w:val="single" w:sz="4" w:space="0" w:color="auto"/>
              <w:bottom w:val="single" w:sz="4" w:space="0" w:color="auto"/>
              <w:right w:val="single" w:sz="4" w:space="0" w:color="auto"/>
            </w:tcBorders>
          </w:tcPr>
          <w:p w:rsidR="00F42BF9" w:rsidRPr="00F42BF9" w:rsidRDefault="00F42BF9" w:rsidP="00F42BF9">
            <w:pPr>
              <w:suppressAutoHyphens/>
              <w:snapToGrid w:val="0"/>
              <w:spacing w:after="0" w:line="200" w:lineRule="exact"/>
              <w:ind w:right="-57"/>
              <w:rPr>
                <w:rFonts w:ascii="Times New Roman" w:eastAsia="Times New Roman" w:hAnsi="Times New Roman" w:cs="Times New Roman"/>
                <w:b/>
                <w:bCs/>
                <w:sz w:val="16"/>
                <w:szCs w:val="20"/>
                <w:lang w:eastAsia="ar-SA"/>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F42BF9" w:rsidRPr="00F42BF9" w:rsidTr="002E2674">
        <w:trPr>
          <w:cantSplit/>
          <w:trHeight w:hRule="exact" w:val="340"/>
        </w:trPr>
        <w:tc>
          <w:tcPr>
            <w:tcW w:w="3396" w:type="dxa"/>
            <w:gridSpan w:val="3"/>
            <w:tcBorders>
              <w:top w:val="single" w:sz="4" w:space="0" w:color="auto"/>
              <w:left w:val="single" w:sz="4" w:space="0" w:color="auto"/>
              <w:bottom w:val="single" w:sz="4" w:space="0" w:color="auto"/>
              <w:right w:val="single" w:sz="4" w:space="0" w:color="auto"/>
            </w:tcBorders>
            <w:vAlign w:val="bottom"/>
          </w:tcPr>
          <w:p w:rsidR="00F42BF9" w:rsidRPr="00F42BF9" w:rsidRDefault="00F42BF9" w:rsidP="00F42BF9">
            <w:pPr>
              <w:suppressAutoHyphens/>
              <w:snapToGrid w:val="0"/>
              <w:spacing w:after="0" w:line="200" w:lineRule="exact"/>
              <w:ind w:right="-57"/>
              <w:rPr>
                <w:rFonts w:ascii="Times New Roman" w:eastAsia="Times New Roman" w:hAnsi="Times New Roman" w:cs="Times New Roman"/>
                <w:sz w:val="16"/>
                <w:szCs w:val="20"/>
                <w:lang w:eastAsia="ar-SA"/>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992" w:type="dxa"/>
            <w:gridSpan w:val="5"/>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bookmarkStart w:id="11" w:name="Tekst8"/>
            <w:bookmarkStart w:id="12" w:name="Tekst11"/>
            <w:bookmarkStart w:id="13" w:name="Tekst16"/>
            <w:bookmarkEnd w:id="11"/>
            <w:bookmarkEnd w:id="12"/>
            <w:bookmarkEnd w:id="13"/>
            <w:r w:rsidRPr="00F42BF9">
              <w:rPr>
                <w:rFonts w:ascii="Times New Roman" w:eastAsia="Times New Roman" w:hAnsi="Times New Roman" w:cs="Times New Roman"/>
                <w:b/>
                <w:bCs/>
                <w:sz w:val="16"/>
                <w:szCs w:val="20"/>
                <w:lang w:eastAsia="ar-SA"/>
              </w:rPr>
              <w:t>Miejscowość</w:t>
            </w:r>
          </w:p>
        </w:tc>
        <w:tc>
          <w:tcPr>
            <w:tcW w:w="3685"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Kod pocztowy</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567" w:type="dxa"/>
            <w:gridSpan w:val="5"/>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Poczta</w:t>
            </w:r>
          </w:p>
        </w:tc>
        <w:tc>
          <w:tcPr>
            <w:tcW w:w="2871" w:type="dxa"/>
            <w:gridSpan w:val="10"/>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F42BF9" w:rsidRPr="00F42BF9" w:rsidTr="002E2674">
        <w:trPr>
          <w:cantSplit/>
          <w:trHeight w:hRule="exact" w:val="340"/>
        </w:trPr>
        <w:tc>
          <w:tcPr>
            <w:tcW w:w="3396" w:type="dxa"/>
            <w:gridSpan w:val="3"/>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w:t>
            </w:r>
            <w:bookmarkStart w:id="14" w:name="Tekst9"/>
            <w:bookmarkStart w:id="15" w:name="Tekst10"/>
            <w:bookmarkStart w:id="16" w:name="Tekst12"/>
            <w:bookmarkEnd w:id="14"/>
            <w:bookmarkEnd w:id="15"/>
            <w:bookmarkEnd w:id="16"/>
            <w:r w:rsidRPr="00F42BF9">
              <w:rPr>
                <w:rFonts w:ascii="Times New Roman" w:eastAsia="Times New Roman" w:hAnsi="Times New Roman" w:cs="Times New Roman"/>
                <w:sz w:val="16"/>
                <w:szCs w:val="20"/>
                <w:lang w:eastAsia="ar-SA"/>
              </w:rPr>
              <w:t>pieczęć wierzyciela)</w:t>
            </w: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708" w:type="dxa"/>
            <w:gridSpan w:val="4"/>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Telefon</w:t>
            </w:r>
          </w:p>
        </w:tc>
        <w:tc>
          <w:tcPr>
            <w:tcW w:w="2694" w:type="dxa"/>
            <w:gridSpan w:val="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567" w:type="dxa"/>
            <w:gridSpan w:val="2"/>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Teleks</w:t>
            </w:r>
          </w:p>
        </w:tc>
        <w:tc>
          <w:tcPr>
            <w:tcW w:w="2835"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bCs/>
                <w:sz w:val="16"/>
                <w:szCs w:val="20"/>
                <w:lang w:eastAsia="ar-SA"/>
              </w:rPr>
            </w:pPr>
          </w:p>
        </w:tc>
        <w:tc>
          <w:tcPr>
            <w:tcW w:w="489" w:type="dxa"/>
            <w:gridSpan w:val="4"/>
            <w:tcBorders>
              <w:top w:val="single" w:sz="4" w:space="0" w:color="auto"/>
              <w:left w:val="single" w:sz="4" w:space="0" w:color="auto"/>
              <w:bottom w:val="single" w:sz="4" w:space="0" w:color="auto"/>
              <w:right w:val="single" w:sz="4" w:space="0" w:color="auto"/>
            </w:tcBorders>
          </w:tcPr>
          <w:p w:rsidR="00F42BF9" w:rsidRPr="00F42BF9" w:rsidRDefault="00F42BF9" w:rsidP="00F42BF9">
            <w:pPr>
              <w:keepNext/>
              <w:numPr>
                <w:ilvl w:val="0"/>
                <w:numId w:val="5"/>
              </w:numPr>
              <w:tabs>
                <w:tab w:val="left" w:pos="-57"/>
              </w:tabs>
              <w:suppressAutoHyphens/>
              <w:snapToGrid w:val="0"/>
              <w:spacing w:after="0" w:line="200" w:lineRule="exact"/>
              <w:ind w:left="-57" w:right="-57"/>
              <w:outlineLvl w:val="0"/>
              <w:rPr>
                <w:rFonts w:ascii="Times New Roman" w:eastAsia="Times New Roman" w:hAnsi="Times New Roman" w:cs="Times New Roman"/>
                <w:b/>
                <w:bCs/>
                <w:sz w:val="16"/>
                <w:szCs w:val="20"/>
                <w:lang w:eastAsia="ar-SA"/>
              </w:rPr>
            </w:pPr>
            <w:r w:rsidRPr="00F42BF9">
              <w:rPr>
                <w:rFonts w:ascii="Times New Roman" w:eastAsia="Times New Roman" w:hAnsi="Times New Roman" w:cs="Times New Roman"/>
                <w:b/>
                <w:bCs/>
                <w:sz w:val="16"/>
                <w:szCs w:val="20"/>
                <w:lang w:eastAsia="ar-SA"/>
              </w:rPr>
              <w:t>Faks</w:t>
            </w:r>
          </w:p>
        </w:tc>
        <w:tc>
          <w:tcPr>
            <w:tcW w:w="3090" w:type="dxa"/>
            <w:gridSpan w:val="1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F42BF9" w:rsidRPr="00F42BF9" w:rsidTr="002E2674">
        <w:trPr>
          <w:gridAfter w:val="1"/>
          <w:wAfter w:w="30" w:type="dxa"/>
          <w:trHeight w:hRule="exact" w:val="320"/>
        </w:trPr>
        <w:tc>
          <w:tcPr>
            <w:tcW w:w="14742" w:type="dxa"/>
            <w:gridSpan w:val="39"/>
            <w:tcBorders>
              <w:top w:val="single" w:sz="4" w:space="0" w:color="auto"/>
              <w:left w:val="single" w:sz="4" w:space="0" w:color="auto"/>
              <w:bottom w:val="single" w:sz="4" w:space="0" w:color="auto"/>
              <w:right w:val="single" w:sz="4" w:space="0" w:color="auto"/>
            </w:tcBorders>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07677B" w:rsidTr="002E2674">
        <w:trPr>
          <w:trHeight w:hRule="exact" w:val="320"/>
        </w:trPr>
        <w:tc>
          <w:tcPr>
            <w:tcW w:w="8499" w:type="dxa"/>
            <w:gridSpan w:val="17"/>
            <w:tcBorders>
              <w:top w:val="single" w:sz="4" w:space="0" w:color="auto"/>
              <w:left w:val="single" w:sz="4" w:space="0" w:color="auto"/>
              <w:bottom w:val="single" w:sz="4" w:space="0" w:color="auto"/>
              <w:right w:val="single" w:sz="4" w:space="0" w:color="auto"/>
            </w:tcBorders>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P</w:t>
            </w:r>
            <w:bookmarkStart w:id="17" w:name="Tekst73"/>
            <w:bookmarkEnd w:id="17"/>
            <w:r w:rsidRPr="00F42BF9">
              <w:rPr>
                <w:rFonts w:ascii="Times New Roman" w:eastAsia="Times New Roman" w:hAnsi="Times New Roman" w:cs="Times New Roman"/>
                <w:sz w:val="16"/>
                <w:szCs w:val="20"/>
                <w:lang w:eastAsia="ar-SA"/>
              </w:rPr>
              <w:t>rzesyła się niżej wymienione tytuły wykonawcze celem nadania klauzuli o skierowaniu go do egzekucji lub celem</w:t>
            </w:r>
          </w:p>
        </w:tc>
        <w:tc>
          <w:tcPr>
            <w:tcW w:w="3686" w:type="dxa"/>
            <w:gridSpan w:val="1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Liczba tytułów wykonawczych ogółem</w:t>
            </w:r>
          </w:p>
        </w:tc>
        <w:tc>
          <w:tcPr>
            <w:tcW w:w="2587"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2E2674">
            <w:pPr>
              <w:suppressAutoHyphens/>
              <w:snapToGrid w:val="0"/>
              <w:spacing w:after="0" w:line="240" w:lineRule="exact"/>
              <w:ind w:right="-57"/>
              <w:rPr>
                <w:rFonts w:ascii="Times New Roman" w:eastAsia="Times New Roman" w:hAnsi="Times New Roman" w:cs="Times New Roman"/>
                <w:sz w:val="16"/>
                <w:szCs w:val="20"/>
                <w:lang w:eastAsia="ar-SA"/>
              </w:rPr>
            </w:pPr>
          </w:p>
        </w:tc>
      </w:tr>
      <w:tr w:rsidR="0007677B" w:rsidTr="002E2674">
        <w:trPr>
          <w:trHeight w:hRule="exact" w:val="320"/>
        </w:trPr>
        <w:tc>
          <w:tcPr>
            <w:tcW w:w="8499" w:type="dxa"/>
            <w:gridSpan w:val="17"/>
            <w:tcBorders>
              <w:top w:val="single" w:sz="4" w:space="0" w:color="auto"/>
              <w:left w:val="single" w:sz="4" w:space="0" w:color="auto"/>
              <w:bottom w:val="single" w:sz="4" w:space="0" w:color="auto"/>
              <w:right w:val="single" w:sz="4" w:space="0" w:color="auto"/>
            </w:tcBorders>
          </w:tcPr>
          <w:p w:rsidR="00F42BF9" w:rsidRPr="00F42BF9" w:rsidRDefault="00F42BF9" w:rsidP="00F42BF9">
            <w:pPr>
              <w:suppressAutoHyphens/>
              <w:snapToGrid w:val="0"/>
              <w:spacing w:after="0" w:line="200" w:lineRule="exact"/>
              <w:ind w:right="-57"/>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p</w:t>
            </w:r>
            <w:bookmarkStart w:id="18" w:name="Tekst74"/>
            <w:bookmarkEnd w:id="18"/>
            <w:r w:rsidRPr="00F42BF9">
              <w:rPr>
                <w:rFonts w:ascii="Times New Roman" w:eastAsia="Times New Roman" w:hAnsi="Times New Roman" w:cs="Times New Roman"/>
                <w:sz w:val="16"/>
                <w:szCs w:val="20"/>
                <w:lang w:eastAsia="ar-SA"/>
              </w:rPr>
              <w:t>rzymusowego ściągnięcia należności.</w:t>
            </w:r>
          </w:p>
        </w:tc>
        <w:tc>
          <w:tcPr>
            <w:tcW w:w="3686" w:type="dxa"/>
            <w:gridSpan w:val="1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r w:rsidRPr="00F42BF9">
              <w:rPr>
                <w:rFonts w:ascii="Times New Roman" w:eastAsia="Times New Roman" w:hAnsi="Times New Roman" w:cs="Times New Roman"/>
                <w:b/>
                <w:sz w:val="16"/>
                <w:szCs w:val="20"/>
                <w:lang w:eastAsia="ar-SA"/>
              </w:rPr>
              <w:t>Kwota należności objętych tytułami ogółem</w:t>
            </w:r>
            <w:r w:rsidRPr="00F42BF9">
              <w:rPr>
                <w:rFonts w:ascii="Times New Roman" w:eastAsia="Times New Roman" w:hAnsi="Times New Roman" w:cs="Times New Roman"/>
                <w:sz w:val="16"/>
                <w:szCs w:val="20"/>
                <w:lang w:eastAsia="ar-SA"/>
              </w:rPr>
              <w:t xml:space="preserve"> (kol.6)</w:t>
            </w:r>
          </w:p>
        </w:tc>
        <w:tc>
          <w:tcPr>
            <w:tcW w:w="2587"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b/>
                <w:sz w:val="16"/>
                <w:szCs w:val="20"/>
                <w:lang w:eastAsia="ar-SA"/>
              </w:rPr>
            </w:pPr>
          </w:p>
        </w:tc>
      </w:tr>
      <w:tr w:rsidR="00F42BF9" w:rsidRPr="00F42BF9" w:rsidTr="002E2674">
        <w:trPr>
          <w:cantSplit/>
          <w:trHeight w:hRule="exact" w:val="440"/>
        </w:trPr>
        <w:tc>
          <w:tcPr>
            <w:tcW w:w="845" w:type="dxa"/>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Nr kolejny</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TW</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Nr</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konta</w:t>
            </w:r>
          </w:p>
        </w:tc>
        <w:tc>
          <w:tcPr>
            <w:tcW w:w="2551" w:type="dxa"/>
            <w:gridSpan w:val="4"/>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Nazwisko i imię</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(nazwa)</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zobowiązanego</w:t>
            </w:r>
          </w:p>
        </w:tc>
        <w:tc>
          <w:tcPr>
            <w:tcW w:w="2835" w:type="dxa"/>
            <w:gridSpan w:val="7"/>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Adres</w:t>
            </w:r>
          </w:p>
        </w:tc>
        <w:tc>
          <w:tcPr>
            <w:tcW w:w="2176" w:type="dxa"/>
            <w:gridSpan w:val="6"/>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Należność</w:t>
            </w:r>
          </w:p>
        </w:tc>
        <w:tc>
          <w:tcPr>
            <w:tcW w:w="801" w:type="dxa"/>
            <w:gridSpan w:val="2"/>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113"/>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Rejon</w:t>
            </w:r>
          </w:p>
          <w:p w:rsidR="00F42BF9" w:rsidRPr="00F42BF9" w:rsidRDefault="00F42BF9" w:rsidP="00F42BF9">
            <w:pPr>
              <w:suppressAutoHyphens/>
              <w:spacing w:after="0" w:line="200" w:lineRule="exact"/>
              <w:ind w:right="-113"/>
              <w:jc w:val="center"/>
              <w:rPr>
                <w:rFonts w:ascii="Times New Roman" w:eastAsia="Times New Roman" w:hAnsi="Times New Roman" w:cs="Times New Roman"/>
                <w:b/>
                <w:sz w:val="16"/>
                <w:szCs w:val="20"/>
                <w:lang w:eastAsia="ar-SA"/>
              </w:rPr>
            </w:pPr>
            <w:proofErr w:type="spellStart"/>
            <w:r w:rsidRPr="00F42BF9">
              <w:rPr>
                <w:rFonts w:ascii="Times New Roman" w:eastAsia="Times New Roman" w:hAnsi="Times New Roman" w:cs="Times New Roman"/>
                <w:b/>
                <w:sz w:val="16"/>
                <w:szCs w:val="20"/>
                <w:lang w:eastAsia="ar-SA"/>
              </w:rPr>
              <w:t>egzeku</w:t>
            </w:r>
            <w:proofErr w:type="spellEnd"/>
            <w:r w:rsidRPr="00F42BF9">
              <w:rPr>
                <w:rFonts w:ascii="Times New Roman" w:eastAsia="Times New Roman" w:hAnsi="Times New Roman" w:cs="Times New Roman"/>
                <w:b/>
                <w:sz w:val="16"/>
                <w:szCs w:val="20"/>
                <w:lang w:eastAsia="ar-SA"/>
              </w:rPr>
              <w:t>-</w:t>
            </w:r>
          </w:p>
          <w:p w:rsidR="00F42BF9" w:rsidRPr="00F42BF9" w:rsidRDefault="00F42BF9" w:rsidP="00F42BF9">
            <w:pPr>
              <w:suppressAutoHyphens/>
              <w:spacing w:after="0" w:line="200" w:lineRule="exact"/>
              <w:ind w:right="-113"/>
              <w:jc w:val="center"/>
              <w:rPr>
                <w:rFonts w:ascii="Times New Roman" w:eastAsia="Times New Roman" w:hAnsi="Times New Roman" w:cs="Times New Roman"/>
                <w:b/>
                <w:sz w:val="16"/>
                <w:szCs w:val="20"/>
                <w:lang w:eastAsia="ar-SA"/>
              </w:rPr>
            </w:pPr>
            <w:proofErr w:type="spellStart"/>
            <w:r w:rsidRPr="00F42BF9">
              <w:rPr>
                <w:rFonts w:ascii="Times New Roman" w:eastAsia="Times New Roman" w:hAnsi="Times New Roman" w:cs="Times New Roman"/>
                <w:b/>
                <w:sz w:val="16"/>
                <w:szCs w:val="20"/>
                <w:lang w:eastAsia="ar-SA"/>
              </w:rPr>
              <w:t>cyjny</w:t>
            </w:r>
            <w:proofErr w:type="spellEnd"/>
          </w:p>
        </w:tc>
        <w:tc>
          <w:tcPr>
            <w:tcW w:w="2268" w:type="dxa"/>
            <w:gridSpan w:val="13"/>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Likwidacja tytułu</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wykonawczego</w:t>
            </w:r>
          </w:p>
        </w:tc>
        <w:tc>
          <w:tcPr>
            <w:tcW w:w="2162" w:type="dxa"/>
            <w:gridSpan w:val="6"/>
            <w:vMerge w:val="restart"/>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Uwagi</w:t>
            </w:r>
          </w:p>
        </w:tc>
      </w:tr>
      <w:tr w:rsidR="00F42BF9" w:rsidRPr="00F42BF9" w:rsidTr="002E2674">
        <w:trPr>
          <w:cantSplit/>
          <w:trHeight w:hRule="exact" w:val="440"/>
        </w:trPr>
        <w:tc>
          <w:tcPr>
            <w:tcW w:w="845" w:type="dxa"/>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2551" w:type="dxa"/>
            <w:gridSpan w:val="4"/>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2835" w:type="dxa"/>
            <w:gridSpan w:val="7"/>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rodzaj</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okres</w:t>
            </w: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kwota</w:t>
            </w:r>
          </w:p>
          <w:p w:rsidR="00F42BF9" w:rsidRPr="00F42BF9" w:rsidRDefault="00F42BF9" w:rsidP="00F42BF9">
            <w:pPr>
              <w:suppressAutoHyphens/>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zł      gr</w:t>
            </w:r>
          </w:p>
        </w:tc>
        <w:tc>
          <w:tcPr>
            <w:tcW w:w="801" w:type="dxa"/>
            <w:gridSpan w:val="2"/>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data</w:t>
            </w:r>
          </w:p>
        </w:tc>
        <w:tc>
          <w:tcPr>
            <w:tcW w:w="1134"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podpis</w:t>
            </w:r>
          </w:p>
        </w:tc>
        <w:tc>
          <w:tcPr>
            <w:tcW w:w="2162" w:type="dxa"/>
            <w:gridSpan w:val="6"/>
            <w:vMerge/>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r>
      <w:tr w:rsidR="00F42BF9" w:rsidRPr="00F42BF9" w:rsidTr="002E2674">
        <w:trPr>
          <w:trHeight w:hRule="exact" w:val="260"/>
        </w:trPr>
        <w:tc>
          <w:tcPr>
            <w:tcW w:w="845" w:type="dxa"/>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2</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3</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4</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5</w:t>
            </w: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6</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7</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8</w:t>
            </w:r>
          </w:p>
        </w:tc>
        <w:tc>
          <w:tcPr>
            <w:tcW w:w="1134"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9</w:t>
            </w:r>
          </w:p>
        </w:tc>
        <w:tc>
          <w:tcPr>
            <w:tcW w:w="2162" w:type="dxa"/>
            <w:gridSpan w:val="6"/>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10</w:t>
            </w:r>
          </w:p>
        </w:tc>
      </w:tr>
      <w:tr w:rsidR="00F42BF9" w:rsidRPr="00F42BF9" w:rsidTr="002E2674">
        <w:trPr>
          <w:cantSplit/>
          <w:trHeight w:hRule="exact" w:val="320"/>
        </w:trPr>
        <w:tc>
          <w:tcPr>
            <w:tcW w:w="9541" w:type="dxa"/>
            <w:gridSpan w:val="19"/>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wypełnia wierzyciel</w:t>
            </w:r>
          </w:p>
        </w:tc>
        <w:tc>
          <w:tcPr>
            <w:tcW w:w="5231" w:type="dxa"/>
            <w:gridSpan w:val="21"/>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wypełnia organ egzekucyjny</w:t>
            </w:r>
          </w:p>
        </w:tc>
      </w:tr>
      <w:tr w:rsidR="00F42BF9" w:rsidRPr="00F42BF9" w:rsidTr="002E2674">
        <w:trPr>
          <w:trHeight w:hRule="exact" w:val="320"/>
        </w:trPr>
        <w:tc>
          <w:tcPr>
            <w:tcW w:w="845" w:type="dxa"/>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bookmarkStart w:id="19" w:name="Tekst36"/>
            <w:bookmarkStart w:id="20" w:name="Tekst45"/>
            <w:bookmarkStart w:id="21" w:name="Tekst54"/>
            <w:bookmarkStart w:id="22" w:name="Tekst63"/>
            <w:bookmarkEnd w:id="19"/>
            <w:bookmarkEnd w:id="20"/>
            <w:bookmarkEnd w:id="21"/>
            <w:bookmarkEnd w:id="22"/>
          </w:p>
        </w:tc>
        <w:tc>
          <w:tcPr>
            <w:tcW w:w="1134" w:type="dxa"/>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801"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113"/>
              <w:rPr>
                <w:rFonts w:ascii="Courier New" w:eastAsia="Times New Roman" w:hAnsi="Courier New" w:cs="Times New Roman"/>
                <w:sz w:val="18"/>
                <w:szCs w:val="20"/>
                <w:lang w:eastAsia="ar-SA"/>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6"/>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2E2674">
        <w:trPr>
          <w:trHeight w:hRule="exact" w:val="320"/>
        </w:trPr>
        <w:tc>
          <w:tcPr>
            <w:tcW w:w="845" w:type="dxa"/>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bookmarkStart w:id="23" w:name="Tekst37"/>
            <w:bookmarkStart w:id="24" w:name="Tekst46"/>
            <w:bookmarkStart w:id="25" w:name="Tekst55"/>
            <w:bookmarkStart w:id="26" w:name="Tekst64"/>
            <w:bookmarkEnd w:id="23"/>
            <w:bookmarkEnd w:id="24"/>
            <w:bookmarkEnd w:id="25"/>
            <w:bookmarkEnd w:id="26"/>
          </w:p>
        </w:tc>
        <w:tc>
          <w:tcPr>
            <w:tcW w:w="1134" w:type="dxa"/>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801" w:type="dxa"/>
            <w:gridSpan w:val="2"/>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gridSpan w:val="8"/>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6"/>
            <w:tcBorders>
              <w:top w:val="single" w:sz="4" w:space="0" w:color="auto"/>
              <w:left w:val="single" w:sz="4" w:space="0" w:color="auto"/>
              <w:bottom w:val="single" w:sz="4" w:space="0" w:color="auto"/>
              <w:right w:val="single" w:sz="4" w:space="0" w:color="auto"/>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2E2674">
        <w:trPr>
          <w:trHeight w:hRule="exact" w:val="320"/>
        </w:trPr>
        <w:tc>
          <w:tcPr>
            <w:tcW w:w="845" w:type="dxa"/>
            <w:tcBorders>
              <w:top w:val="single" w:sz="4" w:space="0" w:color="auto"/>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bookmarkStart w:id="27" w:name="Tekst29"/>
            <w:bookmarkStart w:id="28" w:name="Tekst38"/>
            <w:bookmarkStart w:id="29" w:name="Tekst47"/>
            <w:bookmarkStart w:id="30" w:name="Tekst56"/>
            <w:bookmarkStart w:id="31" w:name="Tekst65"/>
            <w:bookmarkStart w:id="32" w:name="Tekst75"/>
            <w:bookmarkEnd w:id="27"/>
            <w:bookmarkEnd w:id="28"/>
            <w:bookmarkEnd w:id="29"/>
            <w:bookmarkEnd w:id="30"/>
            <w:bookmarkEnd w:id="31"/>
            <w:bookmarkEnd w:id="32"/>
          </w:p>
        </w:tc>
        <w:tc>
          <w:tcPr>
            <w:tcW w:w="1134" w:type="dxa"/>
            <w:tcBorders>
              <w:top w:val="single" w:sz="4" w:space="0" w:color="auto"/>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gridSpan w:val="4"/>
            <w:tcBorders>
              <w:top w:val="single" w:sz="4" w:space="0" w:color="auto"/>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7"/>
            <w:tcBorders>
              <w:top w:val="single" w:sz="4" w:space="0" w:color="auto"/>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gridSpan w:val="4"/>
            <w:tcBorders>
              <w:top w:val="single" w:sz="4" w:space="0" w:color="auto"/>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042" w:type="dxa"/>
            <w:gridSpan w:val="2"/>
            <w:tcBorders>
              <w:top w:val="single" w:sz="4" w:space="0" w:color="auto"/>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801" w:type="dxa"/>
            <w:gridSpan w:val="2"/>
            <w:tcBorders>
              <w:top w:val="single" w:sz="4" w:space="0" w:color="auto"/>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gridSpan w:val="5"/>
            <w:tcBorders>
              <w:top w:val="single" w:sz="4" w:space="0" w:color="auto"/>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gridSpan w:val="8"/>
            <w:tcBorders>
              <w:top w:val="single" w:sz="4" w:space="0" w:color="auto"/>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6"/>
            <w:tcBorders>
              <w:top w:val="single" w:sz="4" w:space="0" w:color="auto"/>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4D4456">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gridSpan w:val="4"/>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7"/>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gridSpan w:val="4"/>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042"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801" w:type="dxa"/>
            <w:gridSpan w:val="2"/>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gridSpan w:val="5"/>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gridSpan w:val="8"/>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6"/>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4D4456">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gridSpan w:val="4"/>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7"/>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gridSpan w:val="4"/>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042"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801" w:type="dxa"/>
            <w:gridSpan w:val="2"/>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gridSpan w:val="5"/>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gridSpan w:val="8"/>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6"/>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4D4456">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bookmarkStart w:id="33" w:name="Tekst34"/>
            <w:bookmarkStart w:id="34" w:name="Tekst43"/>
            <w:bookmarkStart w:id="35" w:name="Tekst52"/>
            <w:bookmarkStart w:id="36" w:name="Tekst61"/>
            <w:bookmarkStart w:id="37" w:name="Tekst70"/>
            <w:bookmarkStart w:id="38" w:name="Tekst80"/>
            <w:bookmarkEnd w:id="33"/>
            <w:bookmarkEnd w:id="34"/>
            <w:bookmarkEnd w:id="35"/>
            <w:bookmarkEnd w:id="36"/>
            <w:bookmarkEnd w:id="37"/>
            <w:bookmarkEnd w:id="38"/>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gridSpan w:val="4"/>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7"/>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gridSpan w:val="4"/>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042"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801" w:type="dxa"/>
            <w:gridSpan w:val="2"/>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gridSpan w:val="5"/>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gridSpan w:val="8"/>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6"/>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4D4456">
        <w:trPr>
          <w:trHeight w:hRule="exact" w:val="320"/>
        </w:trPr>
        <w:tc>
          <w:tcPr>
            <w:tcW w:w="845" w:type="dxa"/>
            <w:tcBorders>
              <w:left w:val="single" w:sz="8"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bookmarkStart w:id="39" w:name="Tekst35"/>
            <w:bookmarkStart w:id="40" w:name="Tekst44"/>
            <w:bookmarkStart w:id="41" w:name="Tekst53"/>
            <w:bookmarkStart w:id="42" w:name="Tekst62"/>
            <w:bookmarkStart w:id="43" w:name="Tekst71"/>
            <w:bookmarkStart w:id="44" w:name="Tekst81"/>
            <w:bookmarkEnd w:id="39"/>
            <w:bookmarkEnd w:id="40"/>
            <w:bookmarkEnd w:id="41"/>
            <w:bookmarkEnd w:id="42"/>
            <w:bookmarkEnd w:id="43"/>
            <w:bookmarkEnd w:id="44"/>
          </w:p>
        </w:tc>
        <w:tc>
          <w:tcPr>
            <w:tcW w:w="1134" w:type="dxa"/>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gridSpan w:val="4"/>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7"/>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gridSpan w:val="4"/>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042" w:type="dxa"/>
            <w:gridSpan w:val="2"/>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801" w:type="dxa"/>
            <w:gridSpan w:val="2"/>
            <w:tcBorders>
              <w:left w:val="single" w:sz="8"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gridSpan w:val="5"/>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gridSpan w:val="8"/>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6"/>
            <w:tcBorders>
              <w:left w:val="single" w:sz="4" w:space="0" w:color="000000"/>
              <w:bottom w:val="single" w:sz="8"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bl>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bl>
      <w:tblPr>
        <w:tblW w:w="14772" w:type="dxa"/>
        <w:tblInd w:w="98" w:type="dxa"/>
        <w:tblLayout w:type="fixed"/>
        <w:tblCellMar>
          <w:left w:w="107" w:type="dxa"/>
          <w:right w:w="107" w:type="dxa"/>
        </w:tblCellMar>
        <w:tblLook w:val="0000"/>
      </w:tblPr>
      <w:tblGrid>
        <w:gridCol w:w="845"/>
        <w:gridCol w:w="567"/>
        <w:gridCol w:w="567"/>
        <w:gridCol w:w="2551"/>
        <w:gridCol w:w="1366"/>
        <w:gridCol w:w="1469"/>
        <w:gridCol w:w="1134"/>
        <w:gridCol w:w="346"/>
        <w:gridCol w:w="828"/>
        <w:gridCol w:w="669"/>
        <w:gridCol w:w="1134"/>
        <w:gridCol w:w="1134"/>
        <w:gridCol w:w="709"/>
        <w:gridCol w:w="1423"/>
        <w:gridCol w:w="30"/>
      </w:tblGrid>
      <w:tr w:rsidR="00F42BF9" w:rsidRPr="00F42BF9" w:rsidTr="003102D1">
        <w:trPr>
          <w:cantSplit/>
          <w:trHeight w:hRule="exact" w:val="440"/>
        </w:trPr>
        <w:tc>
          <w:tcPr>
            <w:tcW w:w="845" w:type="dxa"/>
            <w:vMerge w:val="restart"/>
            <w:tcBorders>
              <w:top w:val="single" w:sz="8" w:space="0" w:color="000000"/>
              <w:left w:val="single" w:sz="8"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lastRenderedPageBreak/>
              <w:t>Nr kolejny</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TW</w:t>
            </w:r>
          </w:p>
        </w:tc>
        <w:tc>
          <w:tcPr>
            <w:tcW w:w="1134" w:type="dxa"/>
            <w:gridSpan w:val="2"/>
            <w:vMerge w:val="restart"/>
            <w:tcBorders>
              <w:top w:val="single" w:sz="8" w:space="0" w:color="000000"/>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Nr</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konta</w:t>
            </w:r>
          </w:p>
        </w:tc>
        <w:tc>
          <w:tcPr>
            <w:tcW w:w="2551" w:type="dxa"/>
            <w:vMerge w:val="restart"/>
            <w:tcBorders>
              <w:top w:val="single" w:sz="8" w:space="0" w:color="000000"/>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Nazwisko i imię</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(nazwa)</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zobowiązanego</w:t>
            </w:r>
          </w:p>
        </w:tc>
        <w:tc>
          <w:tcPr>
            <w:tcW w:w="2835" w:type="dxa"/>
            <w:gridSpan w:val="2"/>
            <w:vMerge w:val="restart"/>
            <w:tcBorders>
              <w:top w:val="single" w:sz="8" w:space="0" w:color="000000"/>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Adres</w:t>
            </w:r>
          </w:p>
        </w:tc>
        <w:tc>
          <w:tcPr>
            <w:tcW w:w="2308" w:type="dxa"/>
            <w:gridSpan w:val="3"/>
            <w:tcBorders>
              <w:top w:val="single" w:sz="8" w:space="0" w:color="000000"/>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Należność</w:t>
            </w:r>
          </w:p>
        </w:tc>
        <w:tc>
          <w:tcPr>
            <w:tcW w:w="669" w:type="dxa"/>
            <w:vMerge w:val="restart"/>
            <w:tcBorders>
              <w:top w:val="single" w:sz="8" w:space="0" w:color="000000"/>
              <w:left w:val="single" w:sz="8" w:space="0" w:color="000000"/>
              <w:bottom w:val="single" w:sz="4" w:space="0" w:color="000000"/>
            </w:tcBorders>
            <w:vAlign w:val="center"/>
          </w:tcPr>
          <w:p w:rsidR="00F42BF9" w:rsidRPr="00F42BF9" w:rsidRDefault="00F42BF9" w:rsidP="00F42BF9">
            <w:pPr>
              <w:suppressAutoHyphens/>
              <w:snapToGrid w:val="0"/>
              <w:spacing w:after="0" w:line="200" w:lineRule="exact"/>
              <w:ind w:left="-111" w:right="-113"/>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 xml:space="preserve">Rejon </w:t>
            </w:r>
            <w:proofErr w:type="spellStart"/>
            <w:r w:rsidRPr="00F42BF9">
              <w:rPr>
                <w:rFonts w:ascii="Times New Roman" w:eastAsia="Times New Roman" w:hAnsi="Times New Roman" w:cs="Times New Roman"/>
                <w:b/>
                <w:sz w:val="16"/>
                <w:szCs w:val="20"/>
                <w:lang w:eastAsia="ar-SA"/>
              </w:rPr>
              <w:t>egzeku</w:t>
            </w:r>
            <w:proofErr w:type="spellEnd"/>
            <w:r w:rsidRPr="00F42BF9">
              <w:rPr>
                <w:rFonts w:ascii="Times New Roman" w:eastAsia="Times New Roman" w:hAnsi="Times New Roman" w:cs="Times New Roman"/>
                <w:b/>
                <w:sz w:val="16"/>
                <w:szCs w:val="20"/>
                <w:lang w:eastAsia="ar-SA"/>
              </w:rPr>
              <w:t>-</w:t>
            </w:r>
          </w:p>
          <w:p w:rsidR="00F42BF9" w:rsidRPr="00F42BF9" w:rsidRDefault="00F42BF9" w:rsidP="00F42BF9">
            <w:pPr>
              <w:suppressAutoHyphens/>
              <w:spacing w:after="0" w:line="200" w:lineRule="exact"/>
              <w:ind w:left="-111" w:right="-113"/>
              <w:jc w:val="center"/>
              <w:rPr>
                <w:rFonts w:ascii="Times New Roman" w:eastAsia="Times New Roman" w:hAnsi="Times New Roman" w:cs="Times New Roman"/>
                <w:b/>
                <w:sz w:val="16"/>
                <w:szCs w:val="20"/>
                <w:lang w:eastAsia="ar-SA"/>
              </w:rPr>
            </w:pPr>
            <w:proofErr w:type="spellStart"/>
            <w:r w:rsidRPr="00F42BF9">
              <w:rPr>
                <w:rFonts w:ascii="Times New Roman" w:eastAsia="Times New Roman" w:hAnsi="Times New Roman" w:cs="Times New Roman"/>
                <w:b/>
                <w:sz w:val="16"/>
                <w:szCs w:val="20"/>
                <w:lang w:eastAsia="ar-SA"/>
              </w:rPr>
              <w:t>cyjny</w:t>
            </w:r>
            <w:proofErr w:type="spellEnd"/>
          </w:p>
        </w:tc>
        <w:tc>
          <w:tcPr>
            <w:tcW w:w="2268" w:type="dxa"/>
            <w:gridSpan w:val="2"/>
            <w:tcBorders>
              <w:top w:val="single" w:sz="8" w:space="0" w:color="000000"/>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Likwidacja tytułu</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wykonawczego</w:t>
            </w:r>
          </w:p>
        </w:tc>
        <w:tc>
          <w:tcPr>
            <w:tcW w:w="2162" w:type="dxa"/>
            <w:gridSpan w:val="3"/>
            <w:vMerge w:val="restart"/>
            <w:tcBorders>
              <w:top w:val="single" w:sz="8" w:space="0" w:color="000000"/>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Uwagi</w:t>
            </w:r>
          </w:p>
        </w:tc>
      </w:tr>
      <w:tr w:rsidR="00F42BF9" w:rsidRPr="00F42BF9" w:rsidTr="003102D1">
        <w:trPr>
          <w:cantSplit/>
          <w:trHeight w:hRule="exact" w:val="440"/>
        </w:trPr>
        <w:tc>
          <w:tcPr>
            <w:tcW w:w="845" w:type="dxa"/>
            <w:vMerge/>
            <w:tcBorders>
              <w:top w:val="single" w:sz="8" w:space="0" w:color="000000"/>
              <w:left w:val="single" w:sz="8" w:space="0" w:color="000000"/>
              <w:bottom w:val="single" w:sz="4" w:space="0" w:color="000000"/>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1134" w:type="dxa"/>
            <w:gridSpan w:val="2"/>
            <w:vMerge/>
            <w:tcBorders>
              <w:top w:val="single" w:sz="8" w:space="0" w:color="000000"/>
              <w:left w:val="single" w:sz="4" w:space="0" w:color="000000"/>
              <w:bottom w:val="single" w:sz="4" w:space="0" w:color="000000"/>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2551" w:type="dxa"/>
            <w:vMerge/>
            <w:tcBorders>
              <w:top w:val="single" w:sz="8" w:space="0" w:color="000000"/>
              <w:left w:val="single" w:sz="4" w:space="0" w:color="000000"/>
              <w:bottom w:val="single" w:sz="4" w:space="0" w:color="000000"/>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2835" w:type="dxa"/>
            <w:gridSpan w:val="2"/>
            <w:vMerge/>
            <w:tcBorders>
              <w:top w:val="single" w:sz="8" w:space="0" w:color="000000"/>
              <w:left w:val="single" w:sz="4" w:space="0" w:color="000000"/>
              <w:bottom w:val="single" w:sz="4" w:space="0" w:color="000000"/>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rodzaj</w:t>
            </w:r>
          </w:p>
          <w:p w:rsidR="00F42BF9" w:rsidRPr="00F42BF9" w:rsidRDefault="00F42BF9" w:rsidP="00F42BF9">
            <w:pPr>
              <w:suppressAutoHyphens/>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okres</w:t>
            </w: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kwota</w:t>
            </w:r>
          </w:p>
          <w:p w:rsidR="00F42BF9" w:rsidRPr="00F42BF9" w:rsidRDefault="00F42BF9" w:rsidP="00F42BF9">
            <w:pPr>
              <w:suppressAutoHyphens/>
              <w:spacing w:after="0" w:line="20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zł      gr</w:t>
            </w:r>
          </w:p>
        </w:tc>
        <w:tc>
          <w:tcPr>
            <w:tcW w:w="669" w:type="dxa"/>
            <w:vMerge/>
            <w:tcBorders>
              <w:top w:val="single" w:sz="8" w:space="0" w:color="000000"/>
              <w:left w:val="single" w:sz="8" w:space="0" w:color="000000"/>
              <w:bottom w:val="single" w:sz="4" w:space="0" w:color="000000"/>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data</w:t>
            </w: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podpis</w:t>
            </w:r>
          </w:p>
        </w:tc>
        <w:tc>
          <w:tcPr>
            <w:tcW w:w="2162" w:type="dxa"/>
            <w:gridSpan w:val="3"/>
            <w:vMerge/>
            <w:tcBorders>
              <w:top w:val="single" w:sz="8" w:space="0" w:color="000000"/>
              <w:left w:val="single" w:sz="4" w:space="0" w:color="000000"/>
              <w:bottom w:val="single" w:sz="4" w:space="0" w:color="000000"/>
              <w:right w:val="single" w:sz="8" w:space="0" w:color="000000"/>
            </w:tcBorders>
            <w:vAlign w:val="center"/>
          </w:tcPr>
          <w:p w:rsidR="00F42BF9" w:rsidRPr="00F42BF9" w:rsidRDefault="00F42BF9" w:rsidP="00F42BF9">
            <w:pPr>
              <w:suppressAutoHyphens/>
              <w:spacing w:after="0" w:line="240" w:lineRule="auto"/>
              <w:rPr>
                <w:rFonts w:ascii="Times New Roman" w:eastAsia="Times New Roman" w:hAnsi="Times New Roman" w:cs="Times New Roman"/>
                <w:sz w:val="20"/>
                <w:szCs w:val="20"/>
                <w:lang w:eastAsia="ar-SA"/>
              </w:rPr>
            </w:pPr>
          </w:p>
        </w:tc>
      </w:tr>
      <w:tr w:rsidR="00F42BF9" w:rsidRPr="00F42BF9" w:rsidTr="003102D1">
        <w:trPr>
          <w:trHeight w:hRule="exact" w:val="26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1</w:t>
            </w: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2</w:t>
            </w: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3</w:t>
            </w: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4</w:t>
            </w: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5</w:t>
            </w: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6</w:t>
            </w: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7</w:t>
            </w: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8</w:t>
            </w: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9</w:t>
            </w: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00" w:lineRule="exact"/>
              <w:ind w:right="-57"/>
              <w:jc w:val="center"/>
              <w:rPr>
                <w:rFonts w:ascii="Times New Roman" w:eastAsia="Times New Roman" w:hAnsi="Times New Roman" w:cs="Times New Roman"/>
                <w:b/>
                <w:sz w:val="16"/>
                <w:szCs w:val="20"/>
                <w:lang w:eastAsia="ar-SA"/>
              </w:rPr>
            </w:pPr>
            <w:r w:rsidRPr="00F42BF9">
              <w:rPr>
                <w:rFonts w:ascii="Times New Roman" w:eastAsia="Times New Roman" w:hAnsi="Times New Roman" w:cs="Times New Roman"/>
                <w:b/>
                <w:sz w:val="16"/>
                <w:szCs w:val="20"/>
                <w:lang w:eastAsia="ar-SA"/>
              </w:rPr>
              <w:t>10</w:t>
            </w: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4"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4"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trHeight w:hRule="exact" w:val="320"/>
        </w:trPr>
        <w:tc>
          <w:tcPr>
            <w:tcW w:w="845" w:type="dxa"/>
            <w:tcBorders>
              <w:left w:val="single" w:sz="8"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34" w:type="dxa"/>
            <w:gridSpan w:val="2"/>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2551" w:type="dxa"/>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2835" w:type="dxa"/>
            <w:gridSpan w:val="2"/>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c>
          <w:tcPr>
            <w:tcW w:w="1134" w:type="dxa"/>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20"/>
                <w:szCs w:val="20"/>
                <w:lang w:eastAsia="ar-SA"/>
              </w:rPr>
            </w:pPr>
          </w:p>
        </w:tc>
        <w:tc>
          <w:tcPr>
            <w:tcW w:w="1174" w:type="dxa"/>
            <w:gridSpan w:val="2"/>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right"/>
              <w:rPr>
                <w:rFonts w:ascii="Courier New" w:eastAsia="Times New Roman" w:hAnsi="Courier New" w:cs="Times New Roman"/>
                <w:sz w:val="18"/>
                <w:szCs w:val="20"/>
                <w:lang w:eastAsia="ar-SA"/>
              </w:rPr>
            </w:pPr>
          </w:p>
        </w:tc>
        <w:tc>
          <w:tcPr>
            <w:tcW w:w="669" w:type="dxa"/>
            <w:tcBorders>
              <w:left w:val="single" w:sz="8"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Courier New" w:eastAsia="Times New Roman" w:hAnsi="Courier New" w:cs="Times New Roman"/>
                <w:sz w:val="18"/>
                <w:szCs w:val="20"/>
                <w:lang w:eastAsia="ar-SA"/>
              </w:rPr>
            </w:pPr>
          </w:p>
        </w:tc>
        <w:tc>
          <w:tcPr>
            <w:tcW w:w="1134" w:type="dxa"/>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113"/>
              <w:rPr>
                <w:rFonts w:ascii="Times New Roman" w:eastAsia="Times New Roman" w:hAnsi="Times New Roman" w:cs="Times New Roman"/>
                <w:sz w:val="18"/>
                <w:szCs w:val="20"/>
                <w:lang w:eastAsia="ar-SA"/>
              </w:rPr>
            </w:pPr>
          </w:p>
        </w:tc>
        <w:tc>
          <w:tcPr>
            <w:tcW w:w="1134" w:type="dxa"/>
            <w:tcBorders>
              <w:left w:val="single" w:sz="4" w:space="0" w:color="000000"/>
              <w:bottom w:val="single" w:sz="8" w:space="0" w:color="000000"/>
            </w:tcBorders>
            <w:vAlign w:val="center"/>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8"/>
                <w:szCs w:val="20"/>
                <w:lang w:eastAsia="ar-SA"/>
              </w:rPr>
            </w:pPr>
          </w:p>
        </w:tc>
        <w:tc>
          <w:tcPr>
            <w:tcW w:w="2162" w:type="dxa"/>
            <w:gridSpan w:val="3"/>
            <w:tcBorders>
              <w:left w:val="single" w:sz="4" w:space="0" w:color="000000"/>
              <w:bottom w:val="single" w:sz="8" w:space="0" w:color="000000"/>
              <w:right w:val="single" w:sz="8" w:space="0" w:color="000000"/>
            </w:tcBorders>
            <w:vAlign w:val="center"/>
          </w:tcPr>
          <w:p w:rsidR="00F42BF9" w:rsidRPr="00F42BF9" w:rsidRDefault="00F42BF9" w:rsidP="00F42BF9">
            <w:pPr>
              <w:suppressAutoHyphens/>
              <w:snapToGrid w:val="0"/>
              <w:spacing w:after="0" w:line="240" w:lineRule="exact"/>
              <w:ind w:right="-57"/>
              <w:rPr>
                <w:rFonts w:ascii="Courier New" w:eastAsia="Times New Roman" w:hAnsi="Courier New" w:cs="Times New Roman"/>
                <w:sz w:val="18"/>
                <w:szCs w:val="20"/>
                <w:lang w:eastAsia="ar-SA"/>
              </w:rPr>
            </w:pPr>
          </w:p>
        </w:tc>
      </w:tr>
      <w:tr w:rsidR="00F42BF9" w:rsidRPr="00F42BF9" w:rsidTr="003102D1">
        <w:trPr>
          <w:gridAfter w:val="1"/>
          <w:wAfter w:w="30" w:type="dxa"/>
          <w:trHeight w:hRule="exact" w:val="320"/>
        </w:trPr>
        <w:tc>
          <w:tcPr>
            <w:tcW w:w="14742" w:type="dxa"/>
            <w:gridSpan w:val="14"/>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Uwaga!. Jeżeli dany tytuł przesyła się celem wyłącznie nadania klauzuli o skierowaniu go do egzekucji należy w kolumnie 10 wpisać „klauzula”</w:t>
            </w:r>
          </w:p>
        </w:tc>
      </w:tr>
      <w:tr w:rsidR="00F42BF9" w:rsidRPr="00F42BF9" w:rsidTr="003102D1">
        <w:trPr>
          <w:gridAfter w:val="1"/>
          <w:wAfter w:w="30" w:type="dxa"/>
          <w:trHeight w:hRule="exact" w:val="640"/>
        </w:trPr>
        <w:tc>
          <w:tcPr>
            <w:tcW w:w="1412" w:type="dxa"/>
            <w:gridSpan w:val="2"/>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c>
          <w:tcPr>
            <w:tcW w:w="4484" w:type="dxa"/>
            <w:gridSpan w:val="3"/>
            <w:tcBorders>
              <w:bottom w:val="single" w:sz="4" w:space="0" w:color="000000"/>
            </w:tcBorders>
            <w:vAlign w:val="bottom"/>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tc>
        <w:tc>
          <w:tcPr>
            <w:tcW w:w="2949" w:type="dxa"/>
            <w:gridSpan w:val="3"/>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c>
          <w:tcPr>
            <w:tcW w:w="4474" w:type="dxa"/>
            <w:gridSpan w:val="5"/>
            <w:tcBorders>
              <w:bottom w:val="single" w:sz="4" w:space="0" w:color="000000"/>
            </w:tcBorders>
            <w:vAlign w:val="bottom"/>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tc>
        <w:tc>
          <w:tcPr>
            <w:tcW w:w="1423" w:type="dxa"/>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r>
      <w:tr w:rsidR="00F42BF9" w:rsidRPr="00F42BF9" w:rsidTr="003102D1">
        <w:trPr>
          <w:gridAfter w:val="1"/>
          <w:wAfter w:w="30" w:type="dxa"/>
          <w:trHeight w:hRule="exact" w:val="320"/>
        </w:trPr>
        <w:tc>
          <w:tcPr>
            <w:tcW w:w="1412" w:type="dxa"/>
            <w:gridSpan w:val="2"/>
            <w:vAlign w:val="bottom"/>
          </w:tcPr>
          <w:p w:rsidR="00F42BF9" w:rsidRPr="00F42BF9" w:rsidRDefault="003102D1" w:rsidP="00F42BF9">
            <w:pPr>
              <w:suppressAutoHyphens/>
              <w:snapToGrid w:val="0"/>
              <w:spacing w:after="0" w:line="240" w:lineRule="exact"/>
              <w:ind w:right="-57"/>
              <w:rPr>
                <w:rFonts w:ascii="Times New Roman" w:eastAsia="Times New Roman" w:hAnsi="Times New Roman" w:cs="Times New Roman"/>
                <w:sz w:val="16"/>
                <w:szCs w:val="20"/>
                <w:lang w:eastAsia="ar-SA"/>
              </w:rPr>
            </w:pPr>
            <w:r>
              <w:br w:type="page"/>
            </w:r>
          </w:p>
        </w:tc>
        <w:tc>
          <w:tcPr>
            <w:tcW w:w="4484" w:type="dxa"/>
            <w:gridSpan w:val="3"/>
          </w:tcPr>
          <w:p w:rsidR="00F42BF9" w:rsidRPr="00F42BF9" w:rsidRDefault="00F42BF9"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(data i podpis sporządzającego ewidencję)</w:t>
            </w:r>
          </w:p>
        </w:tc>
        <w:tc>
          <w:tcPr>
            <w:tcW w:w="2949" w:type="dxa"/>
            <w:gridSpan w:val="3"/>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16"/>
                <w:szCs w:val="20"/>
                <w:lang w:eastAsia="ar-SA"/>
              </w:rPr>
            </w:pPr>
          </w:p>
        </w:tc>
        <w:tc>
          <w:tcPr>
            <w:tcW w:w="4474" w:type="dxa"/>
            <w:gridSpan w:val="5"/>
          </w:tcPr>
          <w:p w:rsidR="00F42BF9" w:rsidRDefault="00F42BF9"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r w:rsidRPr="00F42BF9">
              <w:rPr>
                <w:rFonts w:ascii="Times New Roman" w:eastAsia="Times New Roman" w:hAnsi="Times New Roman" w:cs="Times New Roman"/>
                <w:sz w:val="16"/>
                <w:szCs w:val="20"/>
                <w:lang w:eastAsia="ar-SA"/>
              </w:rPr>
              <w:t>(data i podpis przyjmującego ewidencję)</w:t>
            </w: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p w:rsidR="003102D1" w:rsidRPr="00F42BF9" w:rsidRDefault="003102D1" w:rsidP="00F42BF9">
            <w:pPr>
              <w:suppressAutoHyphens/>
              <w:snapToGrid w:val="0"/>
              <w:spacing w:after="0" w:line="240" w:lineRule="exact"/>
              <w:ind w:right="-57"/>
              <w:jc w:val="center"/>
              <w:rPr>
                <w:rFonts w:ascii="Times New Roman" w:eastAsia="Times New Roman" w:hAnsi="Times New Roman" w:cs="Times New Roman"/>
                <w:sz w:val="16"/>
                <w:szCs w:val="20"/>
                <w:lang w:eastAsia="ar-SA"/>
              </w:rPr>
            </w:pPr>
          </w:p>
        </w:tc>
        <w:tc>
          <w:tcPr>
            <w:tcW w:w="1423" w:type="dxa"/>
            <w:vAlign w:val="bottom"/>
          </w:tcPr>
          <w:p w:rsidR="00F42BF9" w:rsidRPr="00F42BF9" w:rsidRDefault="00F42BF9" w:rsidP="00F42BF9">
            <w:pPr>
              <w:suppressAutoHyphens/>
              <w:snapToGrid w:val="0"/>
              <w:spacing w:after="0" w:line="240" w:lineRule="exact"/>
              <w:ind w:right="-57"/>
              <w:rPr>
                <w:rFonts w:ascii="Times New Roman" w:eastAsia="Times New Roman" w:hAnsi="Times New Roman" w:cs="Times New Roman"/>
                <w:sz w:val="20"/>
                <w:szCs w:val="20"/>
                <w:lang w:eastAsia="ar-SA"/>
              </w:rPr>
            </w:pPr>
          </w:p>
        </w:tc>
      </w:tr>
    </w:tbl>
    <w:p w:rsidR="00F42BF9" w:rsidRDefault="00F42BF9" w:rsidP="00F42BF9">
      <w:pPr>
        <w:suppressAutoHyphens/>
        <w:spacing w:after="0" w:line="240" w:lineRule="auto"/>
        <w:rPr>
          <w:rFonts w:ascii="Times New Roman" w:eastAsia="Times New Roman" w:hAnsi="Times New Roman" w:cs="Times New Roman"/>
          <w:sz w:val="20"/>
          <w:szCs w:val="20"/>
          <w:lang w:eastAsia="ar-SA"/>
        </w:rPr>
      </w:pPr>
    </w:p>
    <w:p w:rsidR="00A622D5" w:rsidRDefault="00A622D5" w:rsidP="00F42BF9">
      <w:pPr>
        <w:suppressAutoHyphens/>
        <w:spacing w:after="0" w:line="240" w:lineRule="auto"/>
        <w:rPr>
          <w:rFonts w:ascii="Times New Roman" w:eastAsia="Times New Roman" w:hAnsi="Times New Roman" w:cs="Times New Roman"/>
          <w:sz w:val="20"/>
          <w:szCs w:val="20"/>
          <w:lang w:eastAsia="ar-SA"/>
        </w:rPr>
        <w:sectPr w:rsidR="00A622D5" w:rsidSect="00140C94">
          <w:pgSz w:w="16838" w:h="11906" w:orient="landscape"/>
          <w:pgMar w:top="1418" w:right="1418" w:bottom="1418" w:left="1418" w:header="709" w:footer="709" w:gutter="0"/>
          <w:cols w:space="708"/>
          <w:docGrid w:linePitch="360"/>
        </w:sectPr>
      </w:pPr>
    </w:p>
    <w:p w:rsidR="002177E6" w:rsidRDefault="00E05143" w:rsidP="00E05143">
      <w:pPr>
        <w:suppressAutoHyphens/>
        <w:spacing w:after="0" w:line="240" w:lineRule="auto"/>
        <w:jc w:val="right"/>
        <w:rPr>
          <w:rFonts w:ascii="Trebuchet MS" w:eastAsia="Times New Roman" w:hAnsi="Trebuchet MS" w:cs="Arial"/>
          <w:sz w:val="20"/>
          <w:szCs w:val="20"/>
          <w:lang w:eastAsia="pl-PL"/>
        </w:rPr>
      </w:pPr>
      <w:r w:rsidRPr="00A622D5">
        <w:rPr>
          <w:rFonts w:ascii="Trebuchet MS" w:eastAsia="Times New Roman" w:hAnsi="Trebuchet MS" w:cs="Arial"/>
          <w:sz w:val="20"/>
          <w:szCs w:val="20"/>
          <w:lang w:eastAsia="pl-PL"/>
        </w:rPr>
        <w:lastRenderedPageBreak/>
        <w:t>Załącznik nr</w:t>
      </w:r>
      <w:r>
        <w:rPr>
          <w:rFonts w:ascii="Trebuchet MS" w:eastAsia="Times New Roman" w:hAnsi="Trebuchet MS" w:cs="Arial"/>
          <w:sz w:val="20"/>
          <w:szCs w:val="20"/>
          <w:lang w:eastAsia="pl-PL"/>
        </w:rPr>
        <w:t xml:space="preserve"> 6</w:t>
      </w:r>
      <w:r w:rsidRPr="00A622D5">
        <w:rPr>
          <w:rFonts w:ascii="Trebuchet MS" w:eastAsia="Times New Roman" w:hAnsi="Trebuchet MS" w:cs="Arial"/>
          <w:sz w:val="20"/>
          <w:szCs w:val="20"/>
          <w:lang w:eastAsia="pl-PL"/>
        </w:rPr>
        <w:t xml:space="preserve"> do Procedury</w:t>
      </w:r>
    </w:p>
    <w:p w:rsidR="00E05143" w:rsidRDefault="00E05143" w:rsidP="00E05143">
      <w:pPr>
        <w:spacing w:after="0"/>
        <w:ind w:right="-9052"/>
      </w:pPr>
      <w:bookmarkStart w:id="45" w:name="_Hlk163644164"/>
      <w:r>
        <w:rPr>
          <w:noProof/>
          <w:lang w:eastAsia="pl-PL"/>
        </w:rPr>
        <w:drawing>
          <wp:inline distT="0" distB="0" distL="0" distR="0">
            <wp:extent cx="5760377" cy="8724900"/>
            <wp:effectExtent l="0" t="0" r="0" b="0"/>
            <wp:docPr id="25108" name="Picture 25108" descr="Obraz zawierający tekst, zrzut ekranu, Równolegle, linia&#10;&#10;Opis wygenerowany automatycznie"/>
            <wp:cNvGraphicFramePr/>
            <a:graphic xmlns:a="http://schemas.openxmlformats.org/drawingml/2006/main">
              <a:graphicData uri="http://schemas.openxmlformats.org/drawingml/2006/picture">
                <pic:pic xmlns:pic="http://schemas.openxmlformats.org/drawingml/2006/picture">
                  <pic:nvPicPr>
                    <pic:cNvPr id="25108" name="Picture 25108" descr="Obraz zawierający tekst, zrzut ekranu, Równolegle, linia&#10;&#10;Opis wygenerowany automatycznie"/>
                    <pic:cNvPicPr/>
                  </pic:nvPicPr>
                  <pic:blipFill>
                    <a:blip r:embed="rId14" cstate="print"/>
                    <a:stretch>
                      <a:fillRect/>
                    </a:stretch>
                  </pic:blipFill>
                  <pic:spPr>
                    <a:xfrm>
                      <a:off x="0" y="0"/>
                      <a:ext cx="5763348" cy="8729400"/>
                    </a:xfrm>
                    <a:prstGeom prst="rect">
                      <a:avLst/>
                    </a:prstGeom>
                  </pic:spPr>
                </pic:pic>
              </a:graphicData>
            </a:graphic>
          </wp:inline>
        </w:drawing>
      </w:r>
    </w:p>
    <w:p w:rsidR="00E05143" w:rsidRDefault="00E05143" w:rsidP="00E05143">
      <w:pPr>
        <w:spacing w:after="0"/>
        <w:ind w:left="-1353" w:right="1373"/>
      </w:pPr>
    </w:p>
    <w:tbl>
      <w:tblPr>
        <w:tblStyle w:val="TableGrid"/>
        <w:tblW w:w="9187" w:type="dxa"/>
        <w:tblInd w:w="0" w:type="dxa"/>
        <w:tblCellMar>
          <w:left w:w="95" w:type="dxa"/>
          <w:right w:w="60" w:type="dxa"/>
        </w:tblCellMar>
        <w:tblLook w:val="04A0"/>
      </w:tblPr>
      <w:tblGrid>
        <w:gridCol w:w="408"/>
        <w:gridCol w:w="1836"/>
        <w:gridCol w:w="978"/>
        <w:gridCol w:w="1279"/>
        <w:gridCol w:w="1660"/>
        <w:gridCol w:w="1408"/>
        <w:gridCol w:w="1618"/>
      </w:tblGrid>
      <w:tr w:rsidR="00E05143" w:rsidTr="00755110">
        <w:trPr>
          <w:trHeight w:val="382"/>
        </w:trPr>
        <w:tc>
          <w:tcPr>
            <w:tcW w:w="408" w:type="dxa"/>
            <w:vMerge w:val="restart"/>
            <w:tcBorders>
              <w:top w:val="single" w:sz="3" w:space="0" w:color="000000"/>
              <w:left w:val="single" w:sz="3" w:space="0" w:color="000000"/>
              <w:bottom w:val="double" w:sz="3" w:space="0" w:color="000000"/>
              <w:right w:val="single" w:sz="3" w:space="0" w:color="000000"/>
            </w:tcBorders>
            <w:shd w:val="clear" w:color="auto" w:fill="999999"/>
          </w:tcPr>
          <w:p w:rsidR="00E05143" w:rsidRDefault="00E05143" w:rsidP="00755110"/>
        </w:tc>
        <w:tc>
          <w:tcPr>
            <w:tcW w:w="5753" w:type="dxa"/>
            <w:gridSpan w:val="4"/>
            <w:vMerge w:val="restart"/>
            <w:tcBorders>
              <w:top w:val="single" w:sz="3" w:space="0" w:color="000000"/>
              <w:left w:val="single" w:sz="3" w:space="0" w:color="000000"/>
              <w:bottom w:val="single" w:sz="3" w:space="0" w:color="000000"/>
              <w:right w:val="single" w:sz="3" w:space="0" w:color="000000"/>
            </w:tcBorders>
          </w:tcPr>
          <w:p w:rsidR="00E05143" w:rsidRDefault="00E05143" w:rsidP="00755110">
            <w:pPr>
              <w:spacing w:after="12"/>
              <w:ind w:left="2"/>
            </w:pPr>
            <w:r>
              <w:rPr>
                <w:rFonts w:ascii="Times New Roman" w:eastAsia="Times New Roman" w:hAnsi="Times New Roman" w:cs="Times New Roman"/>
                <w:b/>
                <w:sz w:val="11"/>
              </w:rPr>
              <w:t>7. Rodzaj odsetek</w:t>
            </w:r>
            <w:r>
              <w:rPr>
                <w:rFonts w:ascii="Times New Roman" w:eastAsia="Times New Roman" w:hAnsi="Times New Roman" w:cs="Times New Roman"/>
                <w:sz w:val="11"/>
                <w:vertAlign w:val="superscript"/>
              </w:rPr>
              <w:t>3)</w:t>
            </w:r>
          </w:p>
          <w:p w:rsidR="00E05143" w:rsidRDefault="00AF66CF" w:rsidP="00E05143">
            <w:pPr>
              <w:numPr>
                <w:ilvl w:val="0"/>
                <w:numId w:val="7"/>
              </w:numPr>
              <w:ind w:left="129" w:hanging="110"/>
            </w:pPr>
            <w:r>
              <w:rPr>
                <w:noProof/>
                <w:lang w:eastAsia="en-US"/>
              </w:rPr>
              <w:pict>
                <v:group id="Group 22983" o:spid="_x0000_s1026" style="position:absolute;left:0;text-align:left;margin-left:5.75pt;margin-top:-.15pt;width:4.2pt;height:22.75pt;z-index:251659264" coordsize="53597,28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">
                  <v:shape id="Shape 835" o:spid="_x0000_s1027" style="position:absolute;left:1374;width:52222;height:52222;visibility:visible" coordsize="52222,52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PyMQA&#10;AADcAAAADwAAAGRycy9kb3ducmV2LnhtbESPQYvCMBSE74L/ITxhL6LprihSjbIKgsIi2F3R46N5&#10;tsXmpTSx1n9vFgSPw8x8w8yXrSlFQ7UrLCv4HEYgiFOrC84U/P1uBlMQziNrLC2Tggc5WC66nTnG&#10;2t75QE3iMxEg7GJUkHtfxVK6NCeDbmgr4uBdbG3QB1lnUtd4D3BTyq8omkiDBYeFHCta55Rek5tR&#10;cOuvdnue7Ck5jUx7bn6OK58clfrotd8zEJ5a/w6/2lutYDoaw/+Zc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Sz8jEAAAA3AAAAA8AAAAAAAAAAAAAAAAAmAIAAGRycy9k&#10;b3ducmV2LnhtbFBLBQYAAAAABAAEAPUAAACJAwAAAAA=&#10;" adj="0,,0" path="m,52222r52222,l52222,,,,,52222xe" filled="f" strokeweight=".22894mm">
                    <v:stroke joinstyle="round"/>
                    <v:formulas/>
                    <v:path arrowok="t" o:connecttype="segments" textboxrect="0,0,52222,52222"/>
                  </v:shape>
                  <v:shape id="Shape 837" o:spid="_x0000_s1028" style="position:absolute;top:78337;width:52222;height:52222;visibility:visible" coordsize="52222,52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0JMYA&#10;AADcAAAADwAAAGRycy9kb3ducmV2LnhtbESPQWvCQBSE7wX/w/IEL6VuVEhD6ipaKLQggUZDe3xk&#10;n0kw+zZk15j++65Q6HGYmW+Y9XY0rRiod41lBYt5BIK4tLrhSsHp+PaUgHAeWWNrmRT8kIPtZvKw&#10;xlTbG3/SkPtKBAi7FBXU3neplK6syaCb2444eGfbG/RB9pXUPd4C3LRyGUWxNNhwWKixo9eaykt+&#10;NQquj/uPjOOM8q+VGb+HQ7H3eaHUbDruXkB4Gv1/+K/9rhUkq2e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z0JMYAAADcAAAADwAAAAAAAAAAAAAAAACYAgAAZHJz&#10;L2Rvd25yZXYueG1sUEsFBgAAAAAEAAQA9QAAAIsDAAAAAA==&#10;" adj="0,,0" path="m,52222r52222,l52222,,,,,52222xe" filled="f" strokeweight=".22894mm">
                    <v:stroke joinstyle="round"/>
                    <v:formulas/>
                    <v:path arrowok="t" o:connecttype="segments" textboxrect="0,0,52222,52222"/>
                  </v:shape>
                  <v:shape id="Shape 841" o:spid="_x0000_s1029" style="position:absolute;top:158049;width:52222;height:52222;visibility:visible" coordsize="52222,52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6tsQA&#10;AADcAAAADwAAAGRycy9kb3ducmV2LnhtbESPQYvCMBSE7wv+h/AEL4umriJSjaLCgoIIdlf0+Gje&#10;tmWbl9LEWv+9EQSPw8x8w8yXrSlFQ7UrLCsYDiIQxKnVBWcKfn+++1MQziNrLC2Tgjs5WC46H3OM&#10;tb3xkZrEZyJA2MWoIPe+iqV0aU4G3cBWxMH7s7VBH2SdSV3jLcBNKb+iaCINFhwWcqxok1P6n1yN&#10;guvnenfgyYGS88i0l2Z/WvvkpFSv265mIDy1/h1+tbdawXQ8hO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vurbEAAAA3AAAAA8AAAAAAAAAAAAAAAAAmAIAAGRycy9k&#10;b3ducmV2LnhtbFBLBQYAAAAABAAEAPUAAACJAwAAAAA=&#10;" adj="0,,0" path="m,52222r52222,l52222,,,,,52222xe" filled="f" strokeweight=".22894mm">
                    <v:stroke joinstyle="round"/>
                    <v:formulas/>
                    <v:path arrowok="t" o:connecttype="segments" textboxrect="0,0,52222,52222"/>
                  </v:shape>
                  <v:shape id="Shape 844" o:spid="_x0000_s1030" style="position:absolute;top:236387;width:52222;height:52222;visibility:visible" coordsize="52222,52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ZLsQA&#10;AADcAAAADwAAAGRycy9kb3ducmV2LnhtbESPQYvCMBSE74L/ITxhL6LpriJSjbIKgsIi2F3R46N5&#10;tsXmpTSx1n+/EQSPw8x8w8yXrSlFQ7UrLCv4HEYgiFOrC84U/P1uBlMQziNrLC2Tggc5WC66nTnG&#10;2t75QE3iMxEg7GJUkHtfxVK6NCeDbmgr4uBdbG3QB1lnUtd4D3BTyq8omkiDBYeFHCta55Rek5tR&#10;cOuvdnue7Ck5jUx7bn6OK58clfrotd8zEJ5a/w6/2lutYDoew/NMO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YGS7EAAAA3AAAAA8AAAAAAAAAAAAAAAAAmAIAAGRycy9k&#10;b3ducmV2LnhtbFBLBQYAAAAABAAEAPUAAACJAwAAAAA=&#10;" adj="0,,0" path="m,52222r52222,l52222,,,,,52222xe" filled="f" strokeweight=".22894mm">
                    <v:stroke joinstyle="round"/>
                    <v:formulas/>
                    <v:path arrowok="t" o:connecttype="segments" textboxrect="0,0,52222,52222"/>
                  </v:shape>
                  <w10:wrap type="square"/>
                </v:group>
              </w:pict>
            </w:r>
            <w:r>
              <w:rPr>
                <w:noProof/>
                <w:lang w:eastAsia="en-US"/>
              </w:rPr>
              <w:pict>
                <v:group id="Group 22984" o:spid="_x0000_s1031" style="position:absolute;left:0;text-align:left;margin-left:139.95pt;margin-top:-.15pt;width:4.2pt;height:16.55pt;z-index:251660288" coordsize="53597,21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">
                  <v:shape id="Shape 847" o:spid="_x0000_s1034" style="position:absolute;left:1374;width:52222;height:52222;visibility:visible" coordsize="52222,52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HWcUA&#10;AADcAAAADwAAAGRycy9kb3ducmV2LnhtbESPQWvCQBSE7wX/w/KEXopurEVD6ipaKCgUoalij4/s&#10;Mwlm34bsGuO/dwXB4zAz3zCzRWcq0VLjSssKRsMIBHFmdcm5gt3f9yAG4TyyxsoyKbiSg8W89zLD&#10;RNsL/1Kb+lwECLsEFRTe14mULivIoBvamjh4R9sY9EE2udQNXgLcVPI9iibSYMlhocCavgrKTunZ&#10;KDi/rTZbnmwpPYxN99/+7Fc+3Sv12u+WnyA8df4ZfrTXWkH8MYX7mXA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odZxQAAANwAAAAPAAAAAAAAAAAAAAAAAJgCAABkcnMv&#10;ZG93bnJldi54bWxQSwUGAAAAAAQABAD1AAAAigMAAAAA&#10;" adj="0,,0" path="m,52222r52222,l52222,,,,,52222xe" filled="f" strokeweight=".22894mm">
                    <v:stroke joinstyle="round"/>
                    <v:formulas/>
                    <v:path arrowok="t" o:connecttype="segments" textboxrect="0,0,52222,52222"/>
                  </v:shape>
                  <v:shape id="Shape 850" o:spid="_x0000_s1033" style="position:absolute;left:1374;top:78337;width:52222;height:52222;visibility:visible" coordsize="52222,52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J8MIA&#10;AADcAAAADwAAAGRycy9kb3ducmV2LnhtbERPTYvCMBC9C/sfwizsRTTdFaVUo6wLCwoiWBU9Ds3Y&#10;FptJaWKt/94cBI+P9z1bdKYSLTWutKzgexiBIM6sLjlXcNj/D2IQziNrrCyTggc5WMw/ejNMtL3z&#10;jtrU5yKEsEtQQeF9nUjpsoIMuqGtiQN3sY1BH2CTS93gPYSbSv5E0UQaLDk0FFjTX0HZNb0ZBbf+&#10;cr3lyZbS08h053ZzXPr0qNTXZ/c7BeGp82/xy73SCuJxmB/OhCM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onwwgAAANwAAAAPAAAAAAAAAAAAAAAAAJgCAABkcnMvZG93&#10;bnJldi54bWxQSwUGAAAAAAQABAD1AAAAhwMAAAAA&#10;" adj="0,,0" path="m,52222r52222,l52222,,,,,52222xe" filled="f" strokeweight=".22894mm">
                    <v:stroke joinstyle="round"/>
                    <v:formulas/>
                    <v:path arrowok="t" o:connecttype="segments" textboxrect="0,0,52222,52222"/>
                  </v:shape>
                  <v:shape id="Shape 854" o:spid="_x0000_s1032" style="position:absolute;top:158049;width:52222;height:52222;visibility:visible" coordsize="52222,522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P88YA&#10;AADcAAAADwAAAGRycy9kb3ducmV2LnhtbESPQWvCQBSE7wX/w/IEL8VsaqtIzCpaECwUoVHR4yP7&#10;TILZtyG7xvTfdwuFHoeZ+YZJV72pRUetqywreIliEMS51RUXCo6H7XgOwnlkjbVlUvBNDlbLwVOK&#10;ibYP/qIu84UIEHYJKii9bxIpXV6SQRfZhjh4V9sa9EG2hdQtPgLc1HISxzNpsOKwUGJD7yXlt+xu&#10;FNyfNx97nu0pO7+a/tJ9njY+Oyk1GvbrBQhPvf8P/7V3WsF8+ga/Z8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GP88YAAADcAAAADwAAAAAAAAAAAAAAAACYAgAAZHJz&#10;L2Rvd25yZXYueG1sUEsFBgAAAAAEAAQA9QAAAIsDAAAAAA==&#10;" adj="0,,0" path="m,52222r52222,l52222,,,,,52222xe" filled="f" strokeweight=".22894mm">
                    <v:stroke joinstyle="round"/>
                    <v:formulas/>
                    <v:path arrowok="t" o:connecttype="segments" textboxrect="0,0,52222,52222"/>
                  </v:shape>
                  <w10:wrap type="square"/>
                </v:group>
              </w:pict>
            </w:r>
            <w:r w:rsidR="00E05143">
              <w:rPr>
                <w:rFonts w:ascii="Times New Roman" w:eastAsia="Times New Roman" w:hAnsi="Times New Roman" w:cs="Times New Roman"/>
                <w:sz w:val="11"/>
              </w:rPr>
              <w:t>za zwłokę5. ustawowe za opóźnienie w transakcjach handlowych</w:t>
            </w:r>
          </w:p>
          <w:p w:rsidR="00E05143" w:rsidRDefault="00E05143" w:rsidP="00E05143">
            <w:pPr>
              <w:numPr>
                <w:ilvl w:val="0"/>
                <w:numId w:val="7"/>
              </w:numPr>
              <w:spacing w:after="12"/>
              <w:ind w:left="129" w:hanging="110"/>
            </w:pPr>
            <w:r>
              <w:rPr>
                <w:rFonts w:ascii="Times New Roman" w:eastAsia="Times New Roman" w:hAnsi="Times New Roman" w:cs="Times New Roman"/>
                <w:sz w:val="11"/>
              </w:rPr>
              <w:t>za zwłokę od należności celnych 6. naliczane wg stawek stosowanych przez EBC</w:t>
            </w:r>
            <w:r>
              <w:rPr>
                <w:rFonts w:ascii="Times New Roman" w:eastAsia="Times New Roman" w:hAnsi="Times New Roman" w:cs="Times New Roman"/>
                <w:sz w:val="11"/>
                <w:vertAlign w:val="superscript"/>
              </w:rPr>
              <w:t>6)</w:t>
            </w:r>
          </w:p>
          <w:p w:rsidR="00E05143" w:rsidRDefault="00E05143" w:rsidP="00E05143">
            <w:pPr>
              <w:numPr>
                <w:ilvl w:val="0"/>
                <w:numId w:val="7"/>
              </w:numPr>
              <w:spacing w:after="4"/>
              <w:ind w:left="129" w:hanging="110"/>
            </w:pPr>
            <w:r>
              <w:rPr>
                <w:rFonts w:ascii="Times New Roman" w:eastAsia="Times New Roman" w:hAnsi="Times New Roman" w:cs="Times New Roman"/>
                <w:sz w:val="11"/>
              </w:rPr>
              <w:t xml:space="preserve">ustawowe 7. nie pobiera się </w:t>
            </w:r>
          </w:p>
          <w:p w:rsidR="00E05143" w:rsidRDefault="00E05143" w:rsidP="00E05143">
            <w:pPr>
              <w:numPr>
                <w:ilvl w:val="0"/>
                <w:numId w:val="7"/>
              </w:numPr>
              <w:ind w:left="129" w:hanging="110"/>
            </w:pPr>
            <w:r>
              <w:rPr>
                <w:rFonts w:ascii="Times New Roman" w:eastAsia="Times New Roman" w:hAnsi="Times New Roman" w:cs="Times New Roman"/>
                <w:sz w:val="11"/>
              </w:rPr>
              <w:t>ustawowe za opóźnienie</w:t>
            </w:r>
          </w:p>
        </w:tc>
        <w:tc>
          <w:tcPr>
            <w:tcW w:w="3026" w:type="dxa"/>
            <w:gridSpan w:val="2"/>
            <w:tcBorders>
              <w:top w:val="single" w:sz="3" w:space="0" w:color="000000"/>
              <w:left w:val="single" w:sz="3" w:space="0" w:color="000000"/>
              <w:bottom w:val="sing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8. Stawka odsetek</w:t>
            </w:r>
          </w:p>
        </w:tc>
      </w:tr>
      <w:tr w:rsidR="00E05143" w:rsidTr="00755110">
        <w:trPr>
          <w:trHeight w:val="383"/>
        </w:trPr>
        <w:tc>
          <w:tcPr>
            <w:tcW w:w="0" w:type="auto"/>
            <w:vMerge/>
            <w:tcBorders>
              <w:top w:val="nil"/>
              <w:left w:val="single" w:sz="3" w:space="0" w:color="000000"/>
              <w:bottom w:val="nil"/>
              <w:right w:val="single" w:sz="3" w:space="0" w:color="000000"/>
            </w:tcBorders>
          </w:tcPr>
          <w:p w:rsidR="00E05143" w:rsidRDefault="00E05143" w:rsidP="00755110"/>
        </w:tc>
        <w:tc>
          <w:tcPr>
            <w:tcW w:w="0" w:type="auto"/>
            <w:gridSpan w:val="4"/>
            <w:vMerge/>
            <w:tcBorders>
              <w:top w:val="nil"/>
              <w:left w:val="single" w:sz="3" w:space="0" w:color="000000"/>
              <w:bottom w:val="single" w:sz="3" w:space="0" w:color="000000"/>
              <w:right w:val="single" w:sz="3" w:space="0" w:color="000000"/>
            </w:tcBorders>
          </w:tcPr>
          <w:p w:rsidR="00E05143" w:rsidRDefault="00E05143" w:rsidP="00755110"/>
        </w:tc>
        <w:tc>
          <w:tcPr>
            <w:tcW w:w="3026" w:type="dxa"/>
            <w:gridSpan w:val="2"/>
            <w:tcBorders>
              <w:top w:val="single" w:sz="3" w:space="0" w:color="000000"/>
              <w:left w:val="single" w:sz="3" w:space="0" w:color="000000"/>
              <w:bottom w:val="sing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 xml:space="preserve">8.1. Podwyższona stawka odsetek za zwłokę </w:t>
            </w:r>
          </w:p>
        </w:tc>
      </w:tr>
      <w:tr w:rsidR="00E05143" w:rsidTr="00755110">
        <w:trPr>
          <w:trHeight w:val="377"/>
        </w:trPr>
        <w:tc>
          <w:tcPr>
            <w:tcW w:w="0" w:type="auto"/>
            <w:vMerge/>
            <w:tcBorders>
              <w:top w:val="nil"/>
              <w:left w:val="single" w:sz="3" w:space="0" w:color="000000"/>
              <w:bottom w:val="nil"/>
              <w:right w:val="single" w:sz="3" w:space="0" w:color="000000"/>
            </w:tcBorders>
          </w:tcPr>
          <w:p w:rsidR="00E05143" w:rsidRDefault="00E05143" w:rsidP="00755110"/>
        </w:tc>
        <w:tc>
          <w:tcPr>
            <w:tcW w:w="5753" w:type="dxa"/>
            <w:gridSpan w:val="4"/>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9. Rodzaj zabezpieczenia należności pieniężnej</w:t>
            </w:r>
          </w:p>
        </w:tc>
        <w:tc>
          <w:tcPr>
            <w:tcW w:w="3026" w:type="dxa"/>
            <w:gridSpan w:val="2"/>
            <w:tcBorders>
              <w:top w:val="single" w:sz="3" w:space="0" w:color="000000"/>
              <w:left w:val="single" w:sz="3" w:space="0" w:color="000000"/>
              <w:bottom w:val="sing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10. Data powstania zabezpieczenia</w:t>
            </w:r>
          </w:p>
        </w:tc>
      </w:tr>
      <w:tr w:rsidR="00E05143" w:rsidTr="00755110">
        <w:trPr>
          <w:trHeight w:val="508"/>
        </w:trPr>
        <w:tc>
          <w:tcPr>
            <w:tcW w:w="0" w:type="auto"/>
            <w:vMerge/>
            <w:tcBorders>
              <w:top w:val="nil"/>
              <w:left w:val="single" w:sz="3" w:space="0" w:color="000000"/>
              <w:bottom w:val="nil"/>
              <w:right w:val="single" w:sz="3" w:space="0" w:color="000000"/>
            </w:tcBorders>
          </w:tcPr>
          <w:p w:rsidR="00E05143" w:rsidRDefault="00E05143" w:rsidP="00755110"/>
        </w:tc>
        <w:tc>
          <w:tcPr>
            <w:tcW w:w="5753" w:type="dxa"/>
            <w:gridSpan w:val="4"/>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 xml:space="preserve">11. Podstawa prawna braku obowiązku doręczenia upomnienia/ data doręczenia upomnienia/ data doręczenia powiadomienia </w:t>
            </w:r>
          </w:p>
        </w:tc>
        <w:tc>
          <w:tcPr>
            <w:tcW w:w="3026" w:type="dxa"/>
            <w:gridSpan w:val="2"/>
            <w:tcBorders>
              <w:top w:val="single" w:sz="3" w:space="0" w:color="000000"/>
              <w:left w:val="single" w:sz="3" w:space="0" w:color="000000"/>
              <w:bottom w:val="sing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12. Wysokość kosztów upomnienia</w:t>
            </w:r>
          </w:p>
        </w:tc>
      </w:tr>
      <w:tr w:rsidR="00E05143" w:rsidTr="00755110">
        <w:trPr>
          <w:trHeight w:val="245"/>
        </w:trPr>
        <w:tc>
          <w:tcPr>
            <w:tcW w:w="0" w:type="auto"/>
            <w:vMerge/>
            <w:tcBorders>
              <w:top w:val="nil"/>
              <w:left w:val="single" w:sz="3" w:space="0" w:color="000000"/>
              <w:bottom w:val="nil"/>
              <w:right w:val="single" w:sz="3" w:space="0" w:color="000000"/>
            </w:tcBorders>
          </w:tcPr>
          <w:p w:rsidR="00E05143" w:rsidRDefault="00E05143" w:rsidP="00755110"/>
        </w:tc>
        <w:tc>
          <w:tcPr>
            <w:tcW w:w="8779" w:type="dxa"/>
            <w:gridSpan w:val="6"/>
            <w:tcBorders>
              <w:top w:val="single" w:sz="3" w:space="0" w:color="000000"/>
              <w:left w:val="single" w:sz="3" w:space="0" w:color="000000"/>
              <w:bottom w:val="single" w:sz="3" w:space="0" w:color="000000"/>
              <w:right w:val="single" w:sz="3" w:space="0" w:color="000000"/>
            </w:tcBorders>
            <w:shd w:val="clear" w:color="auto" w:fill="BFBFBF"/>
          </w:tcPr>
          <w:p w:rsidR="00E05143" w:rsidRDefault="00E05143" w:rsidP="00755110">
            <w:pPr>
              <w:ind w:left="2"/>
            </w:pPr>
            <w:r>
              <w:rPr>
                <w:rFonts w:ascii="Times New Roman" w:eastAsia="Times New Roman" w:hAnsi="Times New Roman" w:cs="Times New Roman"/>
                <w:b/>
                <w:sz w:val="15"/>
              </w:rPr>
              <w:t>Należności pieniężne są wymagalne i podlegają egzekucji administracyjnej na podstawie art. 2 ustawy oraz na podstawie</w:t>
            </w:r>
          </w:p>
        </w:tc>
      </w:tr>
      <w:tr w:rsidR="00E05143" w:rsidTr="00755110">
        <w:trPr>
          <w:trHeight w:val="448"/>
        </w:trPr>
        <w:tc>
          <w:tcPr>
            <w:tcW w:w="0" w:type="auto"/>
            <w:vMerge/>
            <w:tcBorders>
              <w:top w:val="nil"/>
              <w:left w:val="single" w:sz="3" w:space="0" w:color="000000"/>
              <w:bottom w:val="double" w:sz="3" w:space="0" w:color="000000"/>
              <w:right w:val="single" w:sz="3" w:space="0" w:color="000000"/>
            </w:tcBorders>
          </w:tcPr>
          <w:p w:rsidR="00E05143" w:rsidRDefault="00E05143" w:rsidP="00755110"/>
        </w:tc>
        <w:tc>
          <w:tcPr>
            <w:tcW w:w="8779" w:type="dxa"/>
            <w:gridSpan w:val="6"/>
            <w:tcBorders>
              <w:top w:val="single" w:sz="3" w:space="0" w:color="000000"/>
              <w:left w:val="single" w:sz="3" w:space="0" w:color="000000"/>
              <w:bottom w:val="doub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13. Inna podstawa prawna</w:t>
            </w:r>
            <w:r>
              <w:rPr>
                <w:rFonts w:ascii="Times New Roman" w:eastAsia="Times New Roman" w:hAnsi="Times New Roman" w:cs="Times New Roman"/>
                <w:sz w:val="11"/>
                <w:vertAlign w:val="superscript"/>
              </w:rPr>
              <w:t>1)</w:t>
            </w:r>
          </w:p>
        </w:tc>
      </w:tr>
      <w:tr w:rsidR="00E05143" w:rsidTr="00755110">
        <w:trPr>
          <w:trHeight w:val="77"/>
        </w:trPr>
        <w:tc>
          <w:tcPr>
            <w:tcW w:w="408" w:type="dxa"/>
            <w:tcBorders>
              <w:top w:val="double" w:sz="3" w:space="0" w:color="000000"/>
              <w:left w:val="single" w:sz="3" w:space="0" w:color="000000"/>
              <w:bottom w:val="double" w:sz="3" w:space="0" w:color="000000"/>
              <w:right w:val="single" w:sz="3" w:space="0" w:color="000000"/>
            </w:tcBorders>
          </w:tcPr>
          <w:p w:rsidR="00E05143" w:rsidRDefault="00E05143" w:rsidP="00755110">
            <w:pPr>
              <w:ind w:right="76"/>
              <w:jc w:val="center"/>
            </w:pPr>
            <w:r>
              <w:rPr>
                <w:rFonts w:ascii="Times New Roman" w:eastAsia="Times New Roman" w:hAnsi="Times New Roman" w:cs="Times New Roman"/>
                <w:b/>
                <w:sz w:val="11"/>
              </w:rPr>
              <w:t xml:space="preserve">D1. </w:t>
            </w:r>
          </w:p>
        </w:tc>
        <w:tc>
          <w:tcPr>
            <w:tcW w:w="2814" w:type="dxa"/>
            <w:gridSpan w:val="2"/>
            <w:vMerge w:val="restart"/>
            <w:tcBorders>
              <w:top w:val="doub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 Wysokość należności pieniężnej</w:t>
            </w:r>
          </w:p>
        </w:tc>
        <w:tc>
          <w:tcPr>
            <w:tcW w:w="2938" w:type="dxa"/>
            <w:gridSpan w:val="2"/>
            <w:vMerge w:val="restart"/>
            <w:tcBorders>
              <w:top w:val="double" w:sz="3" w:space="0" w:color="000000"/>
              <w:left w:val="single" w:sz="3" w:space="0" w:color="000000"/>
              <w:bottom w:val="single" w:sz="3" w:space="0" w:color="000000"/>
              <w:right w:val="single" w:sz="3" w:space="0" w:color="000000"/>
            </w:tcBorders>
          </w:tcPr>
          <w:p w:rsidR="00E05143" w:rsidRDefault="00E05143" w:rsidP="00755110">
            <w:r>
              <w:rPr>
                <w:rFonts w:ascii="Times New Roman" w:eastAsia="Times New Roman" w:hAnsi="Times New Roman" w:cs="Times New Roman"/>
                <w:b/>
                <w:sz w:val="11"/>
              </w:rPr>
              <w:t>2. Data, od której nalicza się odsetki</w:t>
            </w:r>
          </w:p>
        </w:tc>
        <w:tc>
          <w:tcPr>
            <w:tcW w:w="1408" w:type="dxa"/>
            <w:vMerge w:val="restart"/>
            <w:tcBorders>
              <w:top w:val="double" w:sz="3" w:space="0" w:color="000000"/>
              <w:left w:val="single" w:sz="3" w:space="0" w:color="000000"/>
              <w:bottom w:val="sing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3. Wysokość odsetek na</w:t>
            </w:r>
          </w:p>
          <w:p w:rsidR="00E05143" w:rsidRDefault="00E05143" w:rsidP="00755110">
            <w:pPr>
              <w:ind w:left="3"/>
            </w:pPr>
            <w:r>
              <w:rPr>
                <w:rFonts w:ascii="Times New Roman" w:eastAsia="Times New Roman" w:hAnsi="Times New Roman" w:cs="Times New Roman"/>
                <w:b/>
                <w:sz w:val="11"/>
              </w:rPr>
              <w:t xml:space="preserve">dzień wystawienia tytułu wykonawczego </w:t>
            </w:r>
          </w:p>
        </w:tc>
        <w:tc>
          <w:tcPr>
            <w:tcW w:w="1618" w:type="dxa"/>
            <w:vMerge w:val="restart"/>
            <w:tcBorders>
              <w:top w:val="double" w:sz="3" w:space="0" w:color="000000"/>
              <w:left w:val="single" w:sz="3" w:space="0" w:color="000000"/>
              <w:bottom w:val="single" w:sz="3" w:space="0" w:color="000000"/>
              <w:right w:val="single" w:sz="3" w:space="0" w:color="000000"/>
            </w:tcBorders>
          </w:tcPr>
          <w:p w:rsidR="00E05143" w:rsidRDefault="00E05143" w:rsidP="00755110">
            <w:pPr>
              <w:spacing w:after="2" w:line="236" w:lineRule="auto"/>
              <w:ind w:left="30" w:hanging="28"/>
            </w:pPr>
            <w:r>
              <w:rPr>
                <w:rFonts w:ascii="Times New Roman" w:eastAsia="Times New Roman" w:hAnsi="Times New Roman" w:cs="Times New Roman"/>
                <w:b/>
                <w:sz w:val="11"/>
              </w:rPr>
              <w:t xml:space="preserve">4. Data, do której należność  pieniężna może być </w:t>
            </w:r>
          </w:p>
          <w:p w:rsidR="00E05143" w:rsidRDefault="00E05143" w:rsidP="00755110">
            <w:pPr>
              <w:ind w:left="35"/>
            </w:pPr>
            <w:r>
              <w:rPr>
                <w:rFonts w:ascii="Times New Roman" w:eastAsia="Times New Roman" w:hAnsi="Times New Roman" w:cs="Times New Roman"/>
                <w:b/>
                <w:sz w:val="11"/>
              </w:rPr>
              <w:t xml:space="preserve">dochodzona </w:t>
            </w:r>
          </w:p>
        </w:tc>
      </w:tr>
      <w:tr w:rsidR="00E05143" w:rsidTr="00755110">
        <w:trPr>
          <w:trHeight w:val="628"/>
        </w:trPr>
        <w:tc>
          <w:tcPr>
            <w:tcW w:w="408" w:type="dxa"/>
            <w:vMerge w:val="restart"/>
            <w:tcBorders>
              <w:top w:val="double" w:sz="3" w:space="0" w:color="000000"/>
              <w:left w:val="single" w:sz="3" w:space="0" w:color="000000"/>
              <w:bottom w:val="double" w:sz="3" w:space="0" w:color="000000"/>
              <w:right w:val="single" w:sz="3" w:space="0" w:color="000000"/>
            </w:tcBorders>
            <w:shd w:val="clear" w:color="auto" w:fill="999999"/>
          </w:tcPr>
          <w:p w:rsidR="00E05143" w:rsidRDefault="00E05143" w:rsidP="00755110"/>
        </w:tc>
        <w:tc>
          <w:tcPr>
            <w:tcW w:w="0" w:type="auto"/>
            <w:gridSpan w:val="2"/>
            <w:vMerge/>
            <w:tcBorders>
              <w:top w:val="nil"/>
              <w:left w:val="single" w:sz="3" w:space="0" w:color="000000"/>
              <w:bottom w:val="single" w:sz="3" w:space="0" w:color="000000"/>
              <w:right w:val="single" w:sz="3" w:space="0" w:color="000000"/>
            </w:tcBorders>
          </w:tcPr>
          <w:p w:rsidR="00E05143" w:rsidRDefault="00E05143" w:rsidP="00755110"/>
        </w:tc>
        <w:tc>
          <w:tcPr>
            <w:tcW w:w="0" w:type="auto"/>
            <w:gridSpan w:val="2"/>
            <w:vMerge/>
            <w:tcBorders>
              <w:top w:val="nil"/>
              <w:left w:val="single" w:sz="3" w:space="0" w:color="000000"/>
              <w:bottom w:val="single" w:sz="3" w:space="0" w:color="000000"/>
              <w:right w:val="single" w:sz="3" w:space="0" w:color="000000"/>
            </w:tcBorders>
          </w:tcPr>
          <w:p w:rsidR="00E05143" w:rsidRDefault="00E05143" w:rsidP="00755110"/>
        </w:tc>
        <w:tc>
          <w:tcPr>
            <w:tcW w:w="0" w:type="auto"/>
            <w:vMerge/>
            <w:tcBorders>
              <w:top w:val="nil"/>
              <w:left w:val="single" w:sz="3" w:space="0" w:color="000000"/>
              <w:bottom w:val="single" w:sz="3" w:space="0" w:color="000000"/>
              <w:right w:val="single" w:sz="3" w:space="0" w:color="000000"/>
            </w:tcBorders>
          </w:tcPr>
          <w:p w:rsidR="00E05143" w:rsidRDefault="00E05143" w:rsidP="00755110"/>
        </w:tc>
        <w:tc>
          <w:tcPr>
            <w:tcW w:w="0" w:type="auto"/>
            <w:vMerge/>
            <w:tcBorders>
              <w:top w:val="nil"/>
              <w:left w:val="single" w:sz="3" w:space="0" w:color="000000"/>
              <w:bottom w:val="single" w:sz="3" w:space="0" w:color="000000"/>
              <w:right w:val="single" w:sz="3" w:space="0" w:color="000000"/>
            </w:tcBorders>
          </w:tcPr>
          <w:p w:rsidR="00E05143" w:rsidRDefault="00E05143" w:rsidP="00755110"/>
        </w:tc>
      </w:tr>
      <w:tr w:rsidR="00E05143" w:rsidTr="00755110">
        <w:trPr>
          <w:trHeight w:val="244"/>
        </w:trPr>
        <w:tc>
          <w:tcPr>
            <w:tcW w:w="0" w:type="auto"/>
            <w:vMerge/>
            <w:tcBorders>
              <w:top w:val="nil"/>
              <w:left w:val="single" w:sz="3" w:space="0" w:color="000000"/>
              <w:bottom w:val="nil"/>
              <w:right w:val="single" w:sz="3" w:space="0" w:color="000000"/>
            </w:tcBorders>
          </w:tcPr>
          <w:p w:rsidR="00E05143" w:rsidRDefault="00E05143" w:rsidP="00755110"/>
        </w:tc>
        <w:tc>
          <w:tcPr>
            <w:tcW w:w="5753" w:type="dxa"/>
            <w:gridSpan w:val="4"/>
            <w:tcBorders>
              <w:top w:val="single" w:sz="3" w:space="0" w:color="000000"/>
              <w:left w:val="single" w:sz="3" w:space="0" w:color="000000"/>
              <w:bottom w:val="single" w:sz="3" w:space="0" w:color="000000"/>
              <w:right w:val="single" w:sz="3" w:space="0" w:color="000000"/>
            </w:tcBorders>
            <w:shd w:val="clear" w:color="auto" w:fill="BFBFBF"/>
          </w:tcPr>
          <w:p w:rsidR="00E05143" w:rsidRDefault="00E05143" w:rsidP="00755110">
            <w:pPr>
              <w:ind w:left="2"/>
            </w:pPr>
            <w:r>
              <w:rPr>
                <w:rFonts w:ascii="Times New Roman" w:eastAsia="Times New Roman" w:hAnsi="Times New Roman" w:cs="Times New Roman"/>
                <w:b/>
                <w:sz w:val="15"/>
              </w:rPr>
              <w:t>Data powstania należności pieniężnej/ okres, którego dotyczy należność pieniężna</w:t>
            </w:r>
            <w:r>
              <w:rPr>
                <w:rFonts w:ascii="Times New Roman" w:eastAsia="Times New Roman" w:hAnsi="Times New Roman" w:cs="Times New Roman"/>
                <w:sz w:val="15"/>
              </w:rPr>
              <w:t xml:space="preserve"> </w:t>
            </w:r>
          </w:p>
        </w:tc>
        <w:tc>
          <w:tcPr>
            <w:tcW w:w="3026" w:type="dxa"/>
            <w:gridSpan w:val="2"/>
            <w:vMerge w:val="restart"/>
            <w:tcBorders>
              <w:top w:val="single" w:sz="3" w:space="0" w:color="000000"/>
              <w:left w:val="single" w:sz="3" w:space="0" w:color="000000"/>
              <w:bottom w:val="doub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7. Podstawa prawna pierwszeństwa zaspokojenia należności pieniężnej</w:t>
            </w:r>
          </w:p>
        </w:tc>
      </w:tr>
      <w:tr w:rsidR="00E05143" w:rsidTr="00755110">
        <w:trPr>
          <w:trHeight w:val="404"/>
        </w:trPr>
        <w:tc>
          <w:tcPr>
            <w:tcW w:w="0" w:type="auto"/>
            <w:vMerge/>
            <w:tcBorders>
              <w:top w:val="nil"/>
              <w:left w:val="single" w:sz="3" w:space="0" w:color="000000"/>
              <w:bottom w:val="double" w:sz="3" w:space="0" w:color="000000"/>
              <w:right w:val="single" w:sz="3" w:space="0" w:color="000000"/>
            </w:tcBorders>
          </w:tcPr>
          <w:p w:rsidR="00E05143" w:rsidRDefault="00E05143" w:rsidP="00755110"/>
        </w:tc>
        <w:tc>
          <w:tcPr>
            <w:tcW w:w="2814" w:type="dxa"/>
            <w:gridSpan w:val="2"/>
            <w:tcBorders>
              <w:top w:val="single" w:sz="3" w:space="0" w:color="000000"/>
              <w:left w:val="single" w:sz="3" w:space="0" w:color="000000"/>
              <w:bottom w:val="doub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 xml:space="preserve">5. data/ od dnia: </w:t>
            </w:r>
          </w:p>
        </w:tc>
        <w:tc>
          <w:tcPr>
            <w:tcW w:w="2938" w:type="dxa"/>
            <w:gridSpan w:val="2"/>
            <w:tcBorders>
              <w:top w:val="single" w:sz="3" w:space="0" w:color="000000"/>
              <w:left w:val="single" w:sz="3" w:space="0" w:color="000000"/>
              <w:bottom w:val="double" w:sz="3" w:space="0" w:color="000000"/>
              <w:right w:val="single" w:sz="3" w:space="0" w:color="000000"/>
            </w:tcBorders>
          </w:tcPr>
          <w:p w:rsidR="00E05143" w:rsidRDefault="00E05143" w:rsidP="00755110">
            <w:r>
              <w:rPr>
                <w:rFonts w:ascii="Times New Roman" w:eastAsia="Times New Roman" w:hAnsi="Times New Roman" w:cs="Times New Roman"/>
                <w:b/>
                <w:sz w:val="11"/>
              </w:rPr>
              <w:t xml:space="preserve">6. do dnia: </w:t>
            </w:r>
          </w:p>
        </w:tc>
        <w:tc>
          <w:tcPr>
            <w:tcW w:w="0" w:type="auto"/>
            <w:gridSpan w:val="2"/>
            <w:vMerge/>
            <w:tcBorders>
              <w:top w:val="nil"/>
              <w:left w:val="single" w:sz="3" w:space="0" w:color="000000"/>
              <w:bottom w:val="double" w:sz="3" w:space="0" w:color="000000"/>
              <w:right w:val="single" w:sz="3" w:space="0" w:color="000000"/>
            </w:tcBorders>
          </w:tcPr>
          <w:p w:rsidR="00E05143" w:rsidRDefault="00E05143" w:rsidP="00755110"/>
        </w:tc>
      </w:tr>
      <w:tr w:rsidR="00E05143" w:rsidTr="00755110">
        <w:trPr>
          <w:trHeight w:val="273"/>
        </w:trPr>
        <w:tc>
          <w:tcPr>
            <w:tcW w:w="9187" w:type="dxa"/>
            <w:gridSpan w:val="7"/>
            <w:tcBorders>
              <w:top w:val="double" w:sz="3" w:space="0" w:color="000000"/>
              <w:left w:val="single" w:sz="3" w:space="0" w:color="000000"/>
              <w:bottom w:val="single" w:sz="3" w:space="0" w:color="000000"/>
              <w:right w:val="single" w:sz="3" w:space="0" w:color="000000"/>
            </w:tcBorders>
            <w:shd w:val="clear" w:color="auto" w:fill="999999"/>
          </w:tcPr>
          <w:p w:rsidR="00E05143" w:rsidRDefault="00E05143" w:rsidP="00755110">
            <w:pPr>
              <w:ind w:left="1"/>
            </w:pPr>
            <w:r>
              <w:rPr>
                <w:rFonts w:ascii="Times New Roman" w:eastAsia="Times New Roman" w:hAnsi="Times New Roman" w:cs="Times New Roman"/>
                <w:b/>
                <w:sz w:val="15"/>
              </w:rPr>
              <w:t>E. OZNACZENIE I WNIOSEK WIERZYCIELA</w:t>
            </w:r>
          </w:p>
        </w:tc>
      </w:tr>
      <w:tr w:rsidR="00E05143" w:rsidTr="00755110">
        <w:trPr>
          <w:trHeight w:val="320"/>
        </w:trPr>
        <w:tc>
          <w:tcPr>
            <w:tcW w:w="408" w:type="dxa"/>
            <w:vMerge w:val="restart"/>
            <w:tcBorders>
              <w:top w:val="single" w:sz="3" w:space="0" w:color="000000"/>
              <w:left w:val="single" w:sz="3" w:space="0" w:color="000000"/>
              <w:bottom w:val="double" w:sz="3" w:space="0" w:color="000000"/>
              <w:right w:val="single" w:sz="3" w:space="0" w:color="000000"/>
            </w:tcBorders>
            <w:shd w:val="clear" w:color="auto" w:fill="999999"/>
          </w:tcPr>
          <w:p w:rsidR="00E05143" w:rsidRDefault="00E05143" w:rsidP="00755110"/>
        </w:tc>
        <w:tc>
          <w:tcPr>
            <w:tcW w:w="4093"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 Nazwa wierzyciela</w:t>
            </w:r>
          </w:p>
        </w:tc>
        <w:tc>
          <w:tcPr>
            <w:tcW w:w="4686"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r>
              <w:rPr>
                <w:rFonts w:ascii="Times New Roman" w:eastAsia="Times New Roman" w:hAnsi="Times New Roman" w:cs="Times New Roman"/>
                <w:b/>
                <w:sz w:val="11"/>
              </w:rPr>
              <w:t>2. Kod wierzyciela</w:t>
            </w:r>
            <w:r>
              <w:rPr>
                <w:rFonts w:ascii="Times New Roman" w:eastAsia="Times New Roman" w:hAnsi="Times New Roman" w:cs="Times New Roman"/>
                <w:sz w:val="11"/>
                <w:vertAlign w:val="superscript"/>
              </w:rPr>
              <w:t>1)</w:t>
            </w:r>
          </w:p>
        </w:tc>
      </w:tr>
      <w:tr w:rsidR="00E05143" w:rsidTr="00755110">
        <w:trPr>
          <w:trHeight w:val="319"/>
        </w:trPr>
        <w:tc>
          <w:tcPr>
            <w:tcW w:w="0" w:type="auto"/>
            <w:vMerge/>
            <w:tcBorders>
              <w:top w:val="nil"/>
              <w:left w:val="single" w:sz="3" w:space="0" w:color="000000"/>
              <w:bottom w:val="nil"/>
              <w:right w:val="single" w:sz="3" w:space="0" w:color="000000"/>
            </w:tcBorders>
          </w:tcPr>
          <w:p w:rsidR="00E05143" w:rsidRDefault="00E05143" w:rsidP="00755110"/>
        </w:tc>
        <w:tc>
          <w:tcPr>
            <w:tcW w:w="4093"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3. NIP wierzyciela</w:t>
            </w:r>
          </w:p>
        </w:tc>
        <w:tc>
          <w:tcPr>
            <w:tcW w:w="4686"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r>
              <w:rPr>
                <w:rFonts w:ascii="Times New Roman" w:eastAsia="Times New Roman" w:hAnsi="Times New Roman" w:cs="Times New Roman"/>
                <w:b/>
                <w:sz w:val="11"/>
              </w:rPr>
              <w:t>4. Numer REGON wierzyciela</w:t>
            </w:r>
          </w:p>
        </w:tc>
      </w:tr>
      <w:tr w:rsidR="00E05143" w:rsidTr="00755110">
        <w:trPr>
          <w:trHeight w:val="320"/>
        </w:trPr>
        <w:tc>
          <w:tcPr>
            <w:tcW w:w="0" w:type="auto"/>
            <w:vMerge/>
            <w:tcBorders>
              <w:top w:val="nil"/>
              <w:left w:val="single" w:sz="3" w:space="0" w:color="000000"/>
              <w:bottom w:val="nil"/>
              <w:right w:val="single" w:sz="3" w:space="0" w:color="000000"/>
            </w:tcBorders>
          </w:tcPr>
          <w:p w:rsidR="00E05143" w:rsidRDefault="00E05143" w:rsidP="00755110"/>
        </w:tc>
        <w:tc>
          <w:tcPr>
            <w:tcW w:w="8779" w:type="dxa"/>
            <w:gridSpan w:val="6"/>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 xml:space="preserve">5. Adres siedziby wierzyciela </w:t>
            </w:r>
          </w:p>
        </w:tc>
      </w:tr>
      <w:tr w:rsidR="00E05143" w:rsidTr="00755110">
        <w:trPr>
          <w:trHeight w:val="506"/>
        </w:trPr>
        <w:tc>
          <w:tcPr>
            <w:tcW w:w="0" w:type="auto"/>
            <w:vMerge/>
            <w:tcBorders>
              <w:top w:val="nil"/>
              <w:left w:val="single" w:sz="3" w:space="0" w:color="000000"/>
              <w:bottom w:val="nil"/>
              <w:right w:val="single" w:sz="3" w:space="0" w:color="000000"/>
            </w:tcBorders>
          </w:tcPr>
          <w:p w:rsidR="00E05143" w:rsidRDefault="00E05143" w:rsidP="00755110"/>
        </w:tc>
        <w:tc>
          <w:tcPr>
            <w:tcW w:w="8779" w:type="dxa"/>
            <w:gridSpan w:val="6"/>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6. Nazwa urzędu obsługującego wierzyciela albo nazwa nieposiadającej osobowości prawnej jednostki organizacyjnej samorządu terytorialnego upoważnionej przez wierzyciela będącego organem jednostki samorządu terytorialnego do wykonywania w jego imieniu praw i obowiązków wierzyciela</w:t>
            </w:r>
            <w:r>
              <w:rPr>
                <w:rFonts w:ascii="Times New Roman" w:eastAsia="Times New Roman" w:hAnsi="Times New Roman" w:cs="Times New Roman"/>
                <w:sz w:val="11"/>
                <w:vertAlign w:val="superscript"/>
              </w:rPr>
              <w:t>1)</w:t>
            </w:r>
          </w:p>
        </w:tc>
      </w:tr>
      <w:tr w:rsidR="00E05143" w:rsidTr="00755110">
        <w:trPr>
          <w:trHeight w:val="318"/>
        </w:trPr>
        <w:tc>
          <w:tcPr>
            <w:tcW w:w="0" w:type="auto"/>
            <w:vMerge/>
            <w:tcBorders>
              <w:top w:val="nil"/>
              <w:left w:val="single" w:sz="3" w:space="0" w:color="000000"/>
              <w:bottom w:val="nil"/>
              <w:right w:val="single" w:sz="3" w:space="0" w:color="000000"/>
            </w:tcBorders>
          </w:tcPr>
          <w:p w:rsidR="00E05143" w:rsidRDefault="00E05143" w:rsidP="00755110"/>
        </w:tc>
        <w:tc>
          <w:tcPr>
            <w:tcW w:w="4093"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 xml:space="preserve">7. NIP </w:t>
            </w:r>
          </w:p>
        </w:tc>
        <w:tc>
          <w:tcPr>
            <w:tcW w:w="4686"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r>
              <w:rPr>
                <w:rFonts w:ascii="Times New Roman" w:eastAsia="Times New Roman" w:hAnsi="Times New Roman" w:cs="Times New Roman"/>
                <w:b/>
                <w:sz w:val="11"/>
              </w:rPr>
              <w:t>8. Numer REGON</w:t>
            </w:r>
          </w:p>
        </w:tc>
      </w:tr>
      <w:tr w:rsidR="00E05143" w:rsidTr="00755110">
        <w:trPr>
          <w:trHeight w:val="320"/>
        </w:trPr>
        <w:tc>
          <w:tcPr>
            <w:tcW w:w="0" w:type="auto"/>
            <w:vMerge/>
            <w:tcBorders>
              <w:top w:val="nil"/>
              <w:left w:val="single" w:sz="3" w:space="0" w:color="000000"/>
              <w:bottom w:val="nil"/>
              <w:right w:val="single" w:sz="3" w:space="0" w:color="000000"/>
            </w:tcBorders>
          </w:tcPr>
          <w:p w:rsidR="00E05143" w:rsidRDefault="00E05143" w:rsidP="00755110"/>
        </w:tc>
        <w:tc>
          <w:tcPr>
            <w:tcW w:w="8779" w:type="dxa"/>
            <w:gridSpan w:val="6"/>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9. Adres siedziby</w:t>
            </w:r>
          </w:p>
        </w:tc>
      </w:tr>
      <w:tr w:rsidR="00E05143" w:rsidTr="00755110">
        <w:trPr>
          <w:trHeight w:val="318"/>
        </w:trPr>
        <w:tc>
          <w:tcPr>
            <w:tcW w:w="0" w:type="auto"/>
            <w:vMerge/>
            <w:tcBorders>
              <w:top w:val="nil"/>
              <w:left w:val="single" w:sz="3" w:space="0" w:color="000000"/>
              <w:bottom w:val="nil"/>
              <w:right w:val="single" w:sz="3" w:space="0" w:color="000000"/>
            </w:tcBorders>
          </w:tcPr>
          <w:p w:rsidR="00E05143" w:rsidRDefault="00E05143" w:rsidP="00755110"/>
        </w:tc>
        <w:tc>
          <w:tcPr>
            <w:tcW w:w="4093"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10. Adres do doręczeń elektronicznych</w:t>
            </w:r>
          </w:p>
        </w:tc>
        <w:tc>
          <w:tcPr>
            <w:tcW w:w="4686" w:type="dxa"/>
            <w:gridSpan w:val="3"/>
            <w:tcBorders>
              <w:top w:val="single" w:sz="3" w:space="0" w:color="000000"/>
              <w:left w:val="single" w:sz="3" w:space="0" w:color="000000"/>
              <w:bottom w:val="single" w:sz="3" w:space="0" w:color="000000"/>
              <w:right w:val="single" w:sz="3" w:space="0" w:color="000000"/>
            </w:tcBorders>
          </w:tcPr>
          <w:p w:rsidR="00E05143" w:rsidRDefault="00E05143" w:rsidP="00755110">
            <w:r>
              <w:rPr>
                <w:rFonts w:ascii="Times New Roman" w:eastAsia="Times New Roman" w:hAnsi="Times New Roman" w:cs="Times New Roman"/>
                <w:b/>
                <w:sz w:val="11"/>
              </w:rPr>
              <w:t>11. Inne dane kontaktowe</w:t>
            </w:r>
          </w:p>
        </w:tc>
      </w:tr>
      <w:tr w:rsidR="00E05143" w:rsidTr="00755110">
        <w:trPr>
          <w:trHeight w:val="320"/>
        </w:trPr>
        <w:tc>
          <w:tcPr>
            <w:tcW w:w="0" w:type="auto"/>
            <w:vMerge/>
            <w:tcBorders>
              <w:top w:val="nil"/>
              <w:left w:val="single" w:sz="3" w:space="0" w:color="000000"/>
              <w:bottom w:val="nil"/>
              <w:right w:val="single" w:sz="3" w:space="0" w:color="000000"/>
            </w:tcBorders>
          </w:tcPr>
          <w:p w:rsidR="00E05143" w:rsidRDefault="00E05143" w:rsidP="00755110"/>
        </w:tc>
        <w:tc>
          <w:tcPr>
            <w:tcW w:w="8779" w:type="dxa"/>
            <w:gridSpan w:val="6"/>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12. Nazwa i adres podmiotu, któremu należy przekazać wyegzekwowaną należność pieniężną</w:t>
            </w:r>
          </w:p>
        </w:tc>
      </w:tr>
      <w:tr w:rsidR="00E05143" w:rsidTr="00755110">
        <w:trPr>
          <w:trHeight w:val="383"/>
        </w:trPr>
        <w:tc>
          <w:tcPr>
            <w:tcW w:w="0" w:type="auto"/>
            <w:vMerge/>
            <w:tcBorders>
              <w:top w:val="nil"/>
              <w:left w:val="single" w:sz="3" w:space="0" w:color="000000"/>
              <w:bottom w:val="nil"/>
              <w:right w:val="single" w:sz="3" w:space="0" w:color="000000"/>
            </w:tcBorders>
          </w:tcPr>
          <w:p w:rsidR="00E05143" w:rsidRDefault="00E05143" w:rsidP="00755110"/>
        </w:tc>
        <w:tc>
          <w:tcPr>
            <w:tcW w:w="8779" w:type="dxa"/>
            <w:gridSpan w:val="6"/>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13. Numer rachunku bankowego, na który należy przekazać wyegzekwowaną należność pieniężną</w:t>
            </w:r>
          </w:p>
        </w:tc>
      </w:tr>
      <w:tr w:rsidR="00E05143" w:rsidTr="00755110">
        <w:trPr>
          <w:trHeight w:val="933"/>
        </w:trPr>
        <w:tc>
          <w:tcPr>
            <w:tcW w:w="0" w:type="auto"/>
            <w:vMerge/>
            <w:tcBorders>
              <w:top w:val="nil"/>
              <w:left w:val="single" w:sz="3" w:space="0" w:color="000000"/>
              <w:bottom w:val="nil"/>
              <w:right w:val="single" w:sz="3" w:space="0" w:color="000000"/>
            </w:tcBorders>
          </w:tcPr>
          <w:p w:rsidR="00E05143" w:rsidRDefault="00E05143" w:rsidP="00755110"/>
        </w:tc>
        <w:tc>
          <w:tcPr>
            <w:tcW w:w="5753" w:type="dxa"/>
            <w:gridSpan w:val="4"/>
            <w:tcBorders>
              <w:top w:val="single" w:sz="3" w:space="0" w:color="000000"/>
              <w:left w:val="single" w:sz="3" w:space="0" w:color="000000"/>
              <w:bottom w:val="single" w:sz="3" w:space="0" w:color="000000"/>
              <w:right w:val="single" w:sz="3" w:space="0" w:color="000000"/>
            </w:tcBorders>
            <w:shd w:val="clear" w:color="auto" w:fill="C0C0C0"/>
          </w:tcPr>
          <w:p w:rsidR="00E05143" w:rsidRDefault="00E05143" w:rsidP="00755110">
            <w:pPr>
              <w:ind w:right="24"/>
              <w:jc w:val="center"/>
            </w:pPr>
            <w:r>
              <w:rPr>
                <w:rFonts w:ascii="Times New Roman" w:eastAsia="Times New Roman" w:hAnsi="Times New Roman" w:cs="Times New Roman"/>
                <w:b/>
                <w:sz w:val="15"/>
              </w:rPr>
              <w:t xml:space="preserve">Na podstawie art. 26 ustawy wnoszę o wszczęcie egzekucji administracyjnej </w:t>
            </w:r>
          </w:p>
        </w:tc>
        <w:tc>
          <w:tcPr>
            <w:tcW w:w="3026" w:type="dxa"/>
            <w:gridSpan w:val="2"/>
            <w:tcBorders>
              <w:top w:val="single" w:sz="3" w:space="0" w:color="000000"/>
              <w:left w:val="single" w:sz="3" w:space="0" w:color="000000"/>
              <w:bottom w:val="single" w:sz="3" w:space="0" w:color="000000"/>
              <w:right w:val="single" w:sz="3" w:space="0" w:color="000000"/>
            </w:tcBorders>
          </w:tcPr>
          <w:p w:rsidR="00E05143" w:rsidRDefault="00E05143" w:rsidP="00755110">
            <w:pPr>
              <w:ind w:left="3" w:right="208"/>
              <w:jc w:val="both"/>
            </w:pPr>
            <w:r>
              <w:rPr>
                <w:rFonts w:ascii="Times New Roman" w:eastAsia="Times New Roman" w:hAnsi="Times New Roman" w:cs="Times New Roman"/>
                <w:b/>
                <w:sz w:val="11"/>
              </w:rPr>
              <w:t>14. Imię i nazwisko, stanowisko służbowe</w:t>
            </w:r>
            <w:r>
              <w:rPr>
                <w:rFonts w:ascii="Times New Roman" w:eastAsia="Times New Roman" w:hAnsi="Times New Roman" w:cs="Times New Roman"/>
                <w:sz w:val="11"/>
                <w:vertAlign w:val="superscript"/>
              </w:rPr>
              <w:t>7)</w:t>
            </w:r>
            <w:r>
              <w:rPr>
                <w:rFonts w:ascii="Times New Roman" w:eastAsia="Times New Roman" w:hAnsi="Times New Roman" w:cs="Times New Roman"/>
                <w:b/>
                <w:sz w:val="11"/>
              </w:rPr>
              <w:t xml:space="preserve">, podpis osoby upoważnionej do działania w imieniu wierzyciela albo pieczęć, o której mowa w art. 26e § 1 pkt 4 albo 5 ustawy, datę podpisania albo datę opatrzenia pieczęcią </w:t>
            </w:r>
          </w:p>
        </w:tc>
      </w:tr>
      <w:tr w:rsidR="00E05143" w:rsidTr="00755110">
        <w:trPr>
          <w:trHeight w:val="365"/>
        </w:trPr>
        <w:tc>
          <w:tcPr>
            <w:tcW w:w="0" w:type="auto"/>
            <w:vMerge/>
            <w:tcBorders>
              <w:top w:val="nil"/>
              <w:left w:val="single" w:sz="3" w:space="0" w:color="000000"/>
              <w:bottom w:val="double" w:sz="3" w:space="0" w:color="000000"/>
              <w:right w:val="single" w:sz="3" w:space="0" w:color="000000"/>
            </w:tcBorders>
          </w:tcPr>
          <w:p w:rsidR="00E05143" w:rsidRDefault="00E05143" w:rsidP="00755110"/>
        </w:tc>
        <w:tc>
          <w:tcPr>
            <w:tcW w:w="8779" w:type="dxa"/>
            <w:gridSpan w:val="6"/>
            <w:tcBorders>
              <w:top w:val="single" w:sz="3" w:space="0" w:color="000000"/>
              <w:left w:val="single" w:sz="3" w:space="0" w:color="000000"/>
              <w:bottom w:val="double" w:sz="3" w:space="0" w:color="000000"/>
              <w:right w:val="single" w:sz="3" w:space="0" w:color="000000"/>
            </w:tcBorders>
            <w:shd w:val="clear" w:color="auto" w:fill="C0C0C0"/>
            <w:vAlign w:val="center"/>
          </w:tcPr>
          <w:p w:rsidR="00E05143" w:rsidRDefault="00E05143" w:rsidP="00755110">
            <w:pPr>
              <w:ind w:left="2"/>
            </w:pPr>
            <w:r>
              <w:rPr>
                <w:rFonts w:ascii="Times New Roman" w:eastAsia="Times New Roman" w:hAnsi="Times New Roman" w:cs="Times New Roman"/>
                <w:b/>
                <w:sz w:val="15"/>
              </w:rPr>
              <w:t xml:space="preserve">W przypadku sporządzenia tego dokumentu w postaci elektronicznej jego wydruk stanowi dowód tego, co zostało w nim stwierdzone. </w:t>
            </w:r>
          </w:p>
        </w:tc>
      </w:tr>
      <w:tr w:rsidR="00E05143" w:rsidTr="00755110">
        <w:trPr>
          <w:trHeight w:val="505"/>
        </w:trPr>
        <w:tc>
          <w:tcPr>
            <w:tcW w:w="9187" w:type="dxa"/>
            <w:gridSpan w:val="7"/>
            <w:tcBorders>
              <w:top w:val="double" w:sz="3" w:space="0" w:color="000000"/>
              <w:left w:val="single" w:sz="3" w:space="0" w:color="000000"/>
              <w:bottom w:val="single" w:sz="3" w:space="0" w:color="000000"/>
              <w:right w:val="single" w:sz="3" w:space="0" w:color="000000"/>
            </w:tcBorders>
            <w:shd w:val="clear" w:color="auto" w:fill="999999"/>
            <w:vAlign w:val="center"/>
          </w:tcPr>
          <w:p w:rsidR="00E05143" w:rsidRDefault="00E05143" w:rsidP="00755110">
            <w:pPr>
              <w:ind w:left="1"/>
            </w:pPr>
            <w:r>
              <w:rPr>
                <w:rFonts w:ascii="Times New Roman" w:eastAsia="Times New Roman" w:hAnsi="Times New Roman" w:cs="Times New Roman"/>
                <w:b/>
                <w:sz w:val="15"/>
              </w:rPr>
              <w:t>F. OZNACZENIE ORGANU LUB ORGANÓW, O KTÓRYCH MOWA W ART. 17 UST. 1 PKT 1 LIT. D USTAWY Z DNIA 10 CZERWCA</w:t>
            </w:r>
          </w:p>
          <w:p w:rsidR="00E05143" w:rsidRDefault="00E05143" w:rsidP="00755110">
            <w:pPr>
              <w:ind w:left="1"/>
            </w:pPr>
            <w:r>
              <w:rPr>
                <w:rFonts w:ascii="Times New Roman" w:eastAsia="Times New Roman" w:hAnsi="Times New Roman" w:cs="Times New Roman"/>
                <w:b/>
                <w:sz w:val="15"/>
              </w:rPr>
              <w:t>2016 R. O DELEGOWANIU PRACOWNIKÓW W RAMACH ŚWIADCZENIA USŁUG (Dz. U. z 2024 r. poz. 73)</w:t>
            </w:r>
            <w:r>
              <w:rPr>
                <w:rFonts w:ascii="Times New Roman" w:eastAsia="Times New Roman" w:hAnsi="Times New Roman" w:cs="Times New Roman"/>
                <w:sz w:val="15"/>
                <w:vertAlign w:val="superscript"/>
              </w:rPr>
              <w:t>1)</w:t>
            </w:r>
            <w:r>
              <w:rPr>
                <w:rFonts w:ascii="Times New Roman" w:eastAsia="Times New Roman" w:hAnsi="Times New Roman" w:cs="Times New Roman"/>
                <w:b/>
                <w:sz w:val="15"/>
              </w:rPr>
              <w:t xml:space="preserve"> </w:t>
            </w:r>
          </w:p>
        </w:tc>
      </w:tr>
      <w:tr w:rsidR="00E05143" w:rsidTr="00755110">
        <w:trPr>
          <w:trHeight w:val="256"/>
        </w:trPr>
        <w:tc>
          <w:tcPr>
            <w:tcW w:w="408" w:type="dxa"/>
            <w:vMerge w:val="restart"/>
            <w:tcBorders>
              <w:top w:val="single" w:sz="3" w:space="0" w:color="000000"/>
              <w:left w:val="single" w:sz="3" w:space="0" w:color="000000"/>
              <w:bottom w:val="single" w:sz="3" w:space="0" w:color="000000"/>
              <w:right w:val="single" w:sz="3" w:space="0" w:color="000000"/>
            </w:tcBorders>
            <w:shd w:val="clear" w:color="auto" w:fill="999999"/>
          </w:tcPr>
          <w:p w:rsidR="00E05143" w:rsidRDefault="00E05143" w:rsidP="00755110">
            <w:pPr>
              <w:ind w:left="1"/>
            </w:pPr>
            <w:r>
              <w:rPr>
                <w:rFonts w:ascii="Times New Roman" w:eastAsia="Times New Roman" w:hAnsi="Times New Roman" w:cs="Times New Roman"/>
                <w:b/>
                <w:sz w:val="11"/>
              </w:rPr>
              <w:t xml:space="preserve">F1. </w:t>
            </w:r>
          </w:p>
        </w:tc>
        <w:tc>
          <w:tcPr>
            <w:tcW w:w="8779" w:type="dxa"/>
            <w:gridSpan w:val="6"/>
            <w:tcBorders>
              <w:top w:val="single" w:sz="3" w:space="0" w:color="000000"/>
              <w:left w:val="single" w:sz="3" w:space="0" w:color="000000"/>
              <w:bottom w:val="single" w:sz="3" w:space="0" w:color="000000"/>
              <w:right w:val="single" w:sz="3" w:space="0" w:color="000000"/>
            </w:tcBorders>
            <w:shd w:val="clear" w:color="auto" w:fill="C0C0C0"/>
          </w:tcPr>
          <w:p w:rsidR="00E05143" w:rsidRDefault="00E05143" w:rsidP="00755110">
            <w:pPr>
              <w:ind w:left="2"/>
            </w:pPr>
            <w:r>
              <w:rPr>
                <w:rFonts w:ascii="Times New Roman" w:eastAsia="Times New Roman" w:hAnsi="Times New Roman" w:cs="Times New Roman"/>
                <w:b/>
                <w:sz w:val="15"/>
              </w:rPr>
              <w:t>Oznaczenie organu odpowiedzialnego za rozpatrzenie administracyjnej kary pieniężnej lub grzywny administracyjnej</w:t>
            </w:r>
            <w:r>
              <w:rPr>
                <w:rFonts w:ascii="Times New Roman" w:eastAsia="Times New Roman" w:hAnsi="Times New Roman" w:cs="Times New Roman"/>
                <w:sz w:val="15"/>
                <w:vertAlign w:val="superscript"/>
              </w:rPr>
              <w:t>1)</w:t>
            </w:r>
            <w:r>
              <w:rPr>
                <w:rFonts w:ascii="Times New Roman" w:eastAsia="Times New Roman" w:hAnsi="Times New Roman" w:cs="Times New Roman"/>
                <w:b/>
                <w:sz w:val="15"/>
              </w:rPr>
              <w:t xml:space="preserve"> </w:t>
            </w:r>
          </w:p>
        </w:tc>
      </w:tr>
      <w:tr w:rsidR="00E05143" w:rsidTr="00755110">
        <w:trPr>
          <w:trHeight w:val="564"/>
        </w:trPr>
        <w:tc>
          <w:tcPr>
            <w:tcW w:w="0" w:type="auto"/>
            <w:vMerge/>
            <w:tcBorders>
              <w:top w:val="nil"/>
              <w:left w:val="single" w:sz="3" w:space="0" w:color="000000"/>
              <w:bottom w:val="nil"/>
              <w:right w:val="single" w:sz="3" w:space="0" w:color="000000"/>
            </w:tcBorders>
          </w:tcPr>
          <w:p w:rsidR="00E05143" w:rsidRDefault="00E05143" w:rsidP="00755110"/>
        </w:tc>
        <w:tc>
          <w:tcPr>
            <w:tcW w:w="5753" w:type="dxa"/>
            <w:gridSpan w:val="4"/>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 Nazwa organu</w:t>
            </w:r>
          </w:p>
        </w:tc>
        <w:tc>
          <w:tcPr>
            <w:tcW w:w="3026" w:type="dxa"/>
            <w:gridSpan w:val="2"/>
            <w:tcBorders>
              <w:top w:val="single" w:sz="3" w:space="0" w:color="000000"/>
              <w:left w:val="single" w:sz="3" w:space="0" w:color="000000"/>
              <w:bottom w:val="sing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2. Adres organu</w:t>
            </w:r>
          </w:p>
        </w:tc>
      </w:tr>
      <w:tr w:rsidR="00E05143" w:rsidTr="00755110">
        <w:trPr>
          <w:trHeight w:val="564"/>
        </w:trPr>
        <w:tc>
          <w:tcPr>
            <w:tcW w:w="0" w:type="auto"/>
            <w:vMerge/>
            <w:tcBorders>
              <w:top w:val="nil"/>
              <w:left w:val="single" w:sz="3" w:space="0" w:color="000000"/>
              <w:bottom w:val="single" w:sz="3" w:space="0" w:color="000000"/>
              <w:right w:val="single" w:sz="3" w:space="0" w:color="000000"/>
            </w:tcBorders>
          </w:tcPr>
          <w:p w:rsidR="00E05143" w:rsidRDefault="00E05143" w:rsidP="00755110"/>
        </w:tc>
        <w:tc>
          <w:tcPr>
            <w:tcW w:w="8779" w:type="dxa"/>
            <w:gridSpan w:val="6"/>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 xml:space="preserve">3. Inne dane kontaktowe </w:t>
            </w:r>
          </w:p>
        </w:tc>
      </w:tr>
      <w:tr w:rsidR="00E05143" w:rsidTr="00755110">
        <w:trPr>
          <w:trHeight w:val="403"/>
        </w:trPr>
        <w:tc>
          <w:tcPr>
            <w:tcW w:w="408" w:type="dxa"/>
            <w:vMerge w:val="restart"/>
            <w:tcBorders>
              <w:top w:val="single" w:sz="3" w:space="0" w:color="000000"/>
              <w:left w:val="single" w:sz="3" w:space="0" w:color="000000"/>
              <w:bottom w:val="double" w:sz="3" w:space="0" w:color="000000"/>
              <w:right w:val="single" w:sz="3" w:space="0" w:color="000000"/>
            </w:tcBorders>
            <w:shd w:val="clear" w:color="auto" w:fill="999999"/>
          </w:tcPr>
          <w:p w:rsidR="00E05143" w:rsidRDefault="00E05143" w:rsidP="00755110">
            <w:pPr>
              <w:ind w:left="1"/>
            </w:pPr>
            <w:r>
              <w:rPr>
                <w:rFonts w:ascii="Times New Roman" w:eastAsia="Times New Roman" w:hAnsi="Times New Roman" w:cs="Times New Roman"/>
                <w:b/>
                <w:sz w:val="11"/>
              </w:rPr>
              <w:t xml:space="preserve">F2. </w:t>
            </w:r>
          </w:p>
        </w:tc>
        <w:tc>
          <w:tcPr>
            <w:tcW w:w="8779" w:type="dxa"/>
            <w:gridSpan w:val="6"/>
            <w:tcBorders>
              <w:top w:val="single" w:sz="3" w:space="0" w:color="000000"/>
              <w:left w:val="single" w:sz="3" w:space="0" w:color="000000"/>
              <w:bottom w:val="single" w:sz="3" w:space="0" w:color="000000"/>
              <w:right w:val="single" w:sz="3" w:space="0" w:color="000000"/>
            </w:tcBorders>
            <w:shd w:val="clear" w:color="auto" w:fill="BFBFBF"/>
          </w:tcPr>
          <w:p w:rsidR="00E05143" w:rsidRDefault="00E05143" w:rsidP="00755110">
            <w:pPr>
              <w:ind w:left="2"/>
            </w:pPr>
            <w:r>
              <w:rPr>
                <w:rFonts w:ascii="Times New Roman" w:eastAsia="Times New Roman" w:hAnsi="Times New Roman" w:cs="Times New Roman"/>
                <w:b/>
                <w:sz w:val="15"/>
              </w:rPr>
              <w:t>Oznaczenie organu, który może udzielić dodatkowych informacji dotyczących administracyjnej kary pieniężnej lub grzywny administracyjnej lub możliwości odwołania się od obowiązku zapłaty lub zaskarżenia decyzji w sprawie ich nałożenia</w:t>
            </w:r>
            <w:r>
              <w:rPr>
                <w:rFonts w:ascii="Times New Roman" w:eastAsia="Times New Roman" w:hAnsi="Times New Roman" w:cs="Times New Roman"/>
                <w:sz w:val="15"/>
                <w:vertAlign w:val="superscript"/>
              </w:rPr>
              <w:t>1)</w:t>
            </w:r>
            <w:r>
              <w:rPr>
                <w:rFonts w:ascii="Times New Roman" w:eastAsia="Times New Roman" w:hAnsi="Times New Roman" w:cs="Times New Roman"/>
                <w:b/>
                <w:sz w:val="11"/>
              </w:rPr>
              <w:t xml:space="preserve"> </w:t>
            </w:r>
          </w:p>
        </w:tc>
      </w:tr>
      <w:tr w:rsidR="00E05143" w:rsidTr="00755110">
        <w:trPr>
          <w:trHeight w:val="564"/>
        </w:trPr>
        <w:tc>
          <w:tcPr>
            <w:tcW w:w="0" w:type="auto"/>
            <w:vMerge/>
            <w:tcBorders>
              <w:top w:val="nil"/>
              <w:left w:val="single" w:sz="3" w:space="0" w:color="000000"/>
              <w:bottom w:val="nil"/>
              <w:right w:val="single" w:sz="3" w:space="0" w:color="000000"/>
            </w:tcBorders>
          </w:tcPr>
          <w:p w:rsidR="00E05143" w:rsidRDefault="00E05143" w:rsidP="00755110"/>
        </w:tc>
        <w:tc>
          <w:tcPr>
            <w:tcW w:w="5753" w:type="dxa"/>
            <w:gridSpan w:val="4"/>
            <w:tcBorders>
              <w:top w:val="single" w:sz="3" w:space="0" w:color="000000"/>
              <w:left w:val="single" w:sz="3" w:space="0" w:color="000000"/>
              <w:bottom w:val="sing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1. Nazwa organu</w:t>
            </w:r>
          </w:p>
        </w:tc>
        <w:tc>
          <w:tcPr>
            <w:tcW w:w="3026" w:type="dxa"/>
            <w:gridSpan w:val="2"/>
            <w:tcBorders>
              <w:top w:val="single" w:sz="3" w:space="0" w:color="000000"/>
              <w:left w:val="single" w:sz="3" w:space="0" w:color="000000"/>
              <w:bottom w:val="single" w:sz="3" w:space="0" w:color="000000"/>
              <w:right w:val="single" w:sz="3" w:space="0" w:color="000000"/>
            </w:tcBorders>
          </w:tcPr>
          <w:p w:rsidR="00E05143" w:rsidRDefault="00E05143" w:rsidP="00755110">
            <w:pPr>
              <w:ind w:left="3"/>
            </w:pPr>
            <w:r>
              <w:rPr>
                <w:rFonts w:ascii="Times New Roman" w:eastAsia="Times New Roman" w:hAnsi="Times New Roman" w:cs="Times New Roman"/>
                <w:b/>
                <w:sz w:val="11"/>
              </w:rPr>
              <w:t>2. Adres organu</w:t>
            </w:r>
          </w:p>
        </w:tc>
      </w:tr>
      <w:tr w:rsidR="00E05143" w:rsidTr="00755110">
        <w:trPr>
          <w:trHeight w:val="423"/>
        </w:trPr>
        <w:tc>
          <w:tcPr>
            <w:tcW w:w="0" w:type="auto"/>
            <w:vMerge/>
            <w:tcBorders>
              <w:top w:val="nil"/>
              <w:left w:val="single" w:sz="3" w:space="0" w:color="000000"/>
              <w:bottom w:val="double" w:sz="3" w:space="0" w:color="000000"/>
              <w:right w:val="single" w:sz="3" w:space="0" w:color="000000"/>
            </w:tcBorders>
          </w:tcPr>
          <w:p w:rsidR="00E05143" w:rsidRDefault="00E05143" w:rsidP="00755110"/>
        </w:tc>
        <w:tc>
          <w:tcPr>
            <w:tcW w:w="8779" w:type="dxa"/>
            <w:gridSpan w:val="6"/>
            <w:tcBorders>
              <w:top w:val="single" w:sz="3" w:space="0" w:color="000000"/>
              <w:left w:val="single" w:sz="3" w:space="0" w:color="000000"/>
              <w:bottom w:val="doub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 xml:space="preserve">3. Inne dane kontaktowe </w:t>
            </w:r>
          </w:p>
        </w:tc>
      </w:tr>
      <w:tr w:rsidR="00E05143" w:rsidTr="00755110">
        <w:trPr>
          <w:trHeight w:val="280"/>
        </w:trPr>
        <w:tc>
          <w:tcPr>
            <w:tcW w:w="9187" w:type="dxa"/>
            <w:gridSpan w:val="7"/>
            <w:tcBorders>
              <w:top w:val="double" w:sz="3" w:space="0" w:color="000000"/>
              <w:left w:val="single" w:sz="3" w:space="0" w:color="000000"/>
              <w:bottom w:val="single" w:sz="3" w:space="0" w:color="000000"/>
              <w:right w:val="single" w:sz="3" w:space="0" w:color="000000"/>
            </w:tcBorders>
            <w:shd w:val="clear" w:color="auto" w:fill="999999"/>
          </w:tcPr>
          <w:p w:rsidR="00E05143" w:rsidRDefault="00E05143" w:rsidP="00755110">
            <w:pPr>
              <w:ind w:left="1"/>
            </w:pPr>
            <w:r>
              <w:rPr>
                <w:rFonts w:ascii="Times New Roman" w:eastAsia="Times New Roman" w:hAnsi="Times New Roman" w:cs="Times New Roman"/>
                <w:b/>
                <w:sz w:val="15"/>
              </w:rPr>
              <w:t>G. WYSOKOŚĆ KOSZTÓW EGZEKUCYJNYCH</w:t>
            </w:r>
            <w:r>
              <w:rPr>
                <w:rFonts w:ascii="Times New Roman" w:eastAsia="Times New Roman" w:hAnsi="Times New Roman" w:cs="Times New Roman"/>
                <w:sz w:val="15"/>
                <w:vertAlign w:val="superscript"/>
              </w:rPr>
              <w:t>1)</w:t>
            </w:r>
            <w:r>
              <w:rPr>
                <w:rFonts w:ascii="Times New Roman" w:eastAsia="Times New Roman" w:hAnsi="Times New Roman" w:cs="Times New Roman"/>
                <w:sz w:val="6"/>
                <w:vertAlign w:val="subscript"/>
              </w:rPr>
              <w:t xml:space="preserve"> </w:t>
            </w:r>
          </w:p>
        </w:tc>
      </w:tr>
      <w:tr w:rsidR="00E05143" w:rsidTr="00755110">
        <w:trPr>
          <w:trHeight w:val="329"/>
        </w:trPr>
        <w:tc>
          <w:tcPr>
            <w:tcW w:w="408" w:type="dxa"/>
            <w:tcBorders>
              <w:top w:val="single" w:sz="3" w:space="0" w:color="000000"/>
              <w:left w:val="single" w:sz="3" w:space="0" w:color="000000"/>
              <w:bottom w:val="double" w:sz="3" w:space="0" w:color="000000"/>
              <w:right w:val="single" w:sz="3" w:space="0" w:color="000000"/>
            </w:tcBorders>
            <w:shd w:val="clear" w:color="auto" w:fill="999999"/>
          </w:tcPr>
          <w:p w:rsidR="00E05143" w:rsidRDefault="00E05143" w:rsidP="00755110"/>
        </w:tc>
        <w:tc>
          <w:tcPr>
            <w:tcW w:w="8779" w:type="dxa"/>
            <w:gridSpan w:val="6"/>
            <w:tcBorders>
              <w:top w:val="single" w:sz="3" w:space="0" w:color="000000"/>
              <w:left w:val="single" w:sz="3" w:space="0" w:color="000000"/>
              <w:bottom w:val="double" w:sz="3" w:space="0" w:color="000000"/>
              <w:right w:val="single" w:sz="3" w:space="0" w:color="000000"/>
            </w:tcBorders>
          </w:tcPr>
          <w:p w:rsidR="00E05143" w:rsidRDefault="00E05143" w:rsidP="00755110">
            <w:pPr>
              <w:ind w:left="2"/>
            </w:pPr>
            <w:r>
              <w:rPr>
                <w:rFonts w:ascii="Times New Roman" w:eastAsia="Times New Roman" w:hAnsi="Times New Roman" w:cs="Times New Roman"/>
                <w:b/>
                <w:sz w:val="11"/>
              </w:rPr>
              <w:t xml:space="preserve">Wysokość kosztów egzekucyjnych </w:t>
            </w:r>
          </w:p>
        </w:tc>
      </w:tr>
      <w:tr w:rsidR="00E05143" w:rsidTr="00755110">
        <w:trPr>
          <w:trHeight w:val="277"/>
        </w:trPr>
        <w:tc>
          <w:tcPr>
            <w:tcW w:w="9187" w:type="dxa"/>
            <w:gridSpan w:val="7"/>
            <w:tcBorders>
              <w:top w:val="double" w:sz="3" w:space="0" w:color="000000"/>
              <w:left w:val="single" w:sz="3" w:space="0" w:color="000000"/>
              <w:bottom w:val="single" w:sz="3" w:space="0" w:color="000000"/>
              <w:right w:val="single" w:sz="3" w:space="0" w:color="000000"/>
            </w:tcBorders>
            <w:shd w:val="clear" w:color="auto" w:fill="999999"/>
          </w:tcPr>
          <w:p w:rsidR="00E05143" w:rsidRDefault="00E05143" w:rsidP="00755110">
            <w:pPr>
              <w:ind w:left="1"/>
            </w:pPr>
            <w:r>
              <w:rPr>
                <w:rFonts w:ascii="Times New Roman" w:eastAsia="Times New Roman" w:hAnsi="Times New Roman" w:cs="Times New Roman"/>
                <w:b/>
                <w:sz w:val="15"/>
              </w:rPr>
              <w:t>H. POTWIERDZENIE ODBIORU ODPISU/WYDRUKU TYTUŁU WYKONAWCZEGO</w:t>
            </w:r>
          </w:p>
        </w:tc>
      </w:tr>
      <w:tr w:rsidR="00E05143" w:rsidTr="00755110">
        <w:trPr>
          <w:trHeight w:val="641"/>
        </w:trPr>
        <w:tc>
          <w:tcPr>
            <w:tcW w:w="408" w:type="dxa"/>
            <w:tcBorders>
              <w:top w:val="single" w:sz="3" w:space="0" w:color="000000"/>
              <w:left w:val="single" w:sz="3" w:space="0" w:color="000000"/>
              <w:bottom w:val="double" w:sz="3" w:space="0" w:color="000000"/>
              <w:right w:val="single" w:sz="3" w:space="0" w:color="000000"/>
            </w:tcBorders>
            <w:shd w:val="clear" w:color="auto" w:fill="999999"/>
          </w:tcPr>
          <w:p w:rsidR="00E05143" w:rsidRDefault="00E05143" w:rsidP="00755110"/>
        </w:tc>
        <w:tc>
          <w:tcPr>
            <w:tcW w:w="1836" w:type="dxa"/>
            <w:tcBorders>
              <w:top w:val="single" w:sz="3" w:space="0" w:color="000000"/>
              <w:left w:val="single" w:sz="3" w:space="0" w:color="000000"/>
              <w:bottom w:val="double" w:sz="3" w:space="0" w:color="000000"/>
              <w:right w:val="single" w:sz="3" w:space="0" w:color="000000"/>
            </w:tcBorders>
            <w:shd w:val="clear" w:color="auto" w:fill="BFBFBF"/>
          </w:tcPr>
          <w:p w:rsidR="00E05143" w:rsidRDefault="00E05143" w:rsidP="00755110">
            <w:pPr>
              <w:ind w:left="2"/>
              <w:jc w:val="both"/>
            </w:pPr>
            <w:r>
              <w:rPr>
                <w:rFonts w:ascii="Times New Roman" w:eastAsia="Times New Roman" w:hAnsi="Times New Roman" w:cs="Times New Roman"/>
                <w:b/>
                <w:sz w:val="11"/>
              </w:rPr>
              <w:t xml:space="preserve">1. Data doręczenia odpisu/wydruku tytułu wykonawczego </w:t>
            </w:r>
          </w:p>
        </w:tc>
        <w:tc>
          <w:tcPr>
            <w:tcW w:w="3916" w:type="dxa"/>
            <w:gridSpan w:val="3"/>
            <w:tcBorders>
              <w:top w:val="single" w:sz="3" w:space="0" w:color="000000"/>
              <w:left w:val="single" w:sz="3" w:space="0" w:color="000000"/>
              <w:bottom w:val="double" w:sz="3" w:space="0" w:color="000000"/>
              <w:right w:val="single" w:sz="3" w:space="0" w:color="000000"/>
            </w:tcBorders>
            <w:shd w:val="clear" w:color="auto" w:fill="BFBFBF"/>
          </w:tcPr>
          <w:p w:rsidR="00E05143" w:rsidRDefault="00E05143" w:rsidP="00755110">
            <w:pPr>
              <w:ind w:left="3"/>
            </w:pPr>
            <w:r>
              <w:rPr>
                <w:rFonts w:ascii="Times New Roman" w:eastAsia="Times New Roman" w:hAnsi="Times New Roman" w:cs="Times New Roman"/>
                <w:b/>
                <w:sz w:val="11"/>
              </w:rPr>
              <w:t>2. Czytelny podpis otrzymującego odpis/wydruk tytułu wykonawczego</w:t>
            </w:r>
          </w:p>
        </w:tc>
        <w:tc>
          <w:tcPr>
            <w:tcW w:w="3026" w:type="dxa"/>
            <w:gridSpan w:val="2"/>
            <w:tcBorders>
              <w:top w:val="single" w:sz="3" w:space="0" w:color="000000"/>
              <w:left w:val="single" w:sz="3" w:space="0" w:color="000000"/>
              <w:bottom w:val="double" w:sz="3" w:space="0" w:color="000000"/>
              <w:right w:val="single" w:sz="3" w:space="0" w:color="000000"/>
            </w:tcBorders>
            <w:shd w:val="clear" w:color="auto" w:fill="BFBFBF"/>
          </w:tcPr>
          <w:p w:rsidR="00E05143" w:rsidRDefault="00E05143" w:rsidP="00755110">
            <w:pPr>
              <w:ind w:left="3"/>
            </w:pPr>
            <w:r>
              <w:rPr>
                <w:rFonts w:ascii="Times New Roman" w:eastAsia="Times New Roman" w:hAnsi="Times New Roman" w:cs="Times New Roman"/>
                <w:b/>
                <w:sz w:val="11"/>
              </w:rPr>
              <w:t>3. Podpis doręczającego odpis/wydruk tytułu wykonawczego</w:t>
            </w:r>
          </w:p>
        </w:tc>
      </w:tr>
      <w:tr w:rsidR="00E05143" w:rsidTr="00755110">
        <w:trPr>
          <w:trHeight w:val="9563"/>
        </w:trPr>
        <w:tc>
          <w:tcPr>
            <w:tcW w:w="9187" w:type="dxa"/>
            <w:gridSpan w:val="7"/>
            <w:tcBorders>
              <w:top w:val="single" w:sz="3" w:space="0" w:color="000000"/>
              <w:left w:val="single" w:sz="3" w:space="0" w:color="000000"/>
              <w:bottom w:val="single" w:sz="3" w:space="0" w:color="000000"/>
              <w:right w:val="single" w:sz="3" w:space="0" w:color="000000"/>
            </w:tcBorders>
            <w:shd w:val="clear" w:color="auto" w:fill="E6E6E6"/>
            <w:vAlign w:val="bottom"/>
          </w:tcPr>
          <w:p w:rsidR="00E05143" w:rsidRDefault="00E05143" w:rsidP="00755110">
            <w:pPr>
              <w:spacing w:after="104"/>
              <w:ind w:right="37"/>
              <w:jc w:val="center"/>
            </w:pPr>
            <w:r>
              <w:rPr>
                <w:rFonts w:ascii="Times New Roman" w:eastAsia="Times New Roman" w:hAnsi="Times New Roman" w:cs="Times New Roman"/>
                <w:b/>
                <w:sz w:val="15"/>
              </w:rPr>
              <w:lastRenderedPageBreak/>
              <w:t xml:space="preserve">POUCZENIE </w:t>
            </w:r>
          </w:p>
          <w:p w:rsidR="00E05143" w:rsidRDefault="00E05143" w:rsidP="00755110">
            <w:pPr>
              <w:spacing w:after="114" w:line="237" w:lineRule="auto"/>
              <w:ind w:right="37"/>
              <w:jc w:val="both"/>
            </w:pPr>
            <w:r>
              <w:rPr>
                <w:rFonts w:ascii="Times New Roman" w:eastAsia="Times New Roman" w:hAnsi="Times New Roman" w:cs="Times New Roman"/>
                <w:sz w:val="15"/>
              </w:rPr>
              <w:t xml:space="preserve">Środkami egzekucyjnymi stosowanymi w egzekucji należności pieniężnych są egzekucje: z pieniędzy, z wynagrodzenia za pracę, ze świadczeń z zaopatrzenia emerytalnego oraz ubezpieczenia społecznego, a także z renty socjalnej, z rachunków bankowych, z innych wierzytelności pieniężnych, z praw z instrumentów finansowych w rozumieniu przepisów o obrocie instrumentami finansowymi, zapisanych na rachunku papierów wartościowych lub innym rachunku oraz z wierzytelności z rachunku pieniężnego służącego do obsługi takich rachunków, z papierów wartościowych niezapisanych na rachunku papierów wartościowych, z praw majątkowych zarejestrowanych w rejestrze akcjonariuszy, z weksla, z autorskich praw majątkowych i praw pokrewnych oraz z praw własności przemysłowej, z udziału w spółce z ograniczoną odpowiedzialnością, z pozostałych praw majątkowych, z ruchomości oraz z nieruchomości (art. 1a pkt 12 lit. a ustawy). </w:t>
            </w:r>
          </w:p>
          <w:p w:rsidR="00E05143" w:rsidRDefault="00E05143" w:rsidP="00755110">
            <w:r>
              <w:rPr>
                <w:rFonts w:ascii="Times New Roman" w:eastAsia="Times New Roman" w:hAnsi="Times New Roman" w:cs="Times New Roman"/>
                <w:sz w:val="15"/>
              </w:rPr>
              <w:t>Zobowiązanemu przysługuje prawo wniesienia do wierzyciela, za pośrednictwem organu egzekucyjnego, zarzutu w sprawie egzekucji administracyjnej.</w:t>
            </w:r>
            <w:r>
              <w:rPr>
                <w:rFonts w:ascii="Segoe UI" w:eastAsia="Segoe UI" w:hAnsi="Segoe UI" w:cs="Segoe UI"/>
                <w:color w:val="333333"/>
                <w:sz w:val="15"/>
              </w:rPr>
              <w:t xml:space="preserve"> </w:t>
            </w:r>
          </w:p>
          <w:p w:rsidR="00E05143" w:rsidRDefault="00E05143" w:rsidP="00755110">
            <w:pPr>
              <w:spacing w:after="18" w:line="238" w:lineRule="auto"/>
              <w:jc w:val="both"/>
            </w:pPr>
            <w:r>
              <w:rPr>
                <w:rFonts w:ascii="Times New Roman" w:eastAsia="Times New Roman" w:hAnsi="Times New Roman" w:cs="Times New Roman"/>
                <w:sz w:val="15"/>
              </w:rPr>
              <w:t xml:space="preserve">Zarzut w sprawie egzekucji administracyjnej winien określać istotę i zakres żądania oraz dowody uzasadniające to żądanie (art. 33 § 1 i 4 ustawy). Zgodnie z art. 33 § 2 ustawy podstawą zarzutu w sprawie egzekucji administracyjnej jest: </w:t>
            </w:r>
          </w:p>
          <w:p w:rsidR="00E05143" w:rsidRDefault="00E05143" w:rsidP="00E05143">
            <w:pPr>
              <w:numPr>
                <w:ilvl w:val="0"/>
                <w:numId w:val="8"/>
              </w:numPr>
              <w:spacing w:after="5"/>
            </w:pPr>
            <w:r>
              <w:rPr>
                <w:rFonts w:ascii="Times New Roman" w:eastAsia="Times New Roman" w:hAnsi="Times New Roman" w:cs="Times New Roman"/>
                <w:sz w:val="15"/>
              </w:rPr>
              <w:t xml:space="preserve">nieistnienie obowiązku; </w:t>
            </w:r>
          </w:p>
          <w:p w:rsidR="00E05143" w:rsidRDefault="00E05143" w:rsidP="00E05143">
            <w:pPr>
              <w:numPr>
                <w:ilvl w:val="0"/>
                <w:numId w:val="8"/>
              </w:numPr>
              <w:spacing w:after="7"/>
            </w:pPr>
            <w:r>
              <w:rPr>
                <w:rFonts w:ascii="Times New Roman" w:eastAsia="Times New Roman" w:hAnsi="Times New Roman" w:cs="Times New Roman"/>
                <w:sz w:val="15"/>
              </w:rPr>
              <w:t xml:space="preserve">określenie obowiązku niezgodnie z treścią obowiązku wynikającego z: </w:t>
            </w:r>
          </w:p>
          <w:p w:rsidR="00E05143" w:rsidRDefault="00E05143" w:rsidP="00E05143">
            <w:pPr>
              <w:numPr>
                <w:ilvl w:val="1"/>
                <w:numId w:val="8"/>
              </w:numPr>
              <w:spacing w:after="7"/>
              <w:ind w:hanging="325"/>
            </w:pPr>
            <w:r>
              <w:rPr>
                <w:rFonts w:ascii="Times New Roman" w:eastAsia="Times New Roman" w:hAnsi="Times New Roman" w:cs="Times New Roman"/>
                <w:sz w:val="15"/>
              </w:rPr>
              <w:t xml:space="preserve">orzeczenia, o którym mowa w części D poz. 3–5 tytułu wykonawczego, </w:t>
            </w:r>
          </w:p>
          <w:p w:rsidR="00E05143" w:rsidRDefault="00E05143" w:rsidP="00E05143">
            <w:pPr>
              <w:numPr>
                <w:ilvl w:val="1"/>
                <w:numId w:val="8"/>
              </w:numPr>
              <w:spacing w:after="5"/>
              <w:ind w:hanging="325"/>
            </w:pPr>
            <w:r>
              <w:rPr>
                <w:rFonts w:ascii="Times New Roman" w:eastAsia="Times New Roman" w:hAnsi="Times New Roman" w:cs="Times New Roman"/>
                <w:sz w:val="15"/>
              </w:rPr>
              <w:t xml:space="preserve">dokumentu, o którym mowa w części D poz. 3 i 4 tytułu wykonawczego, </w:t>
            </w:r>
          </w:p>
          <w:p w:rsidR="00E05143" w:rsidRDefault="00E05143" w:rsidP="00E05143">
            <w:pPr>
              <w:numPr>
                <w:ilvl w:val="1"/>
                <w:numId w:val="8"/>
              </w:numPr>
              <w:spacing w:after="7"/>
              <w:ind w:hanging="325"/>
            </w:pPr>
            <w:r>
              <w:rPr>
                <w:rFonts w:ascii="Times New Roman" w:eastAsia="Times New Roman" w:hAnsi="Times New Roman" w:cs="Times New Roman"/>
                <w:sz w:val="15"/>
              </w:rPr>
              <w:t xml:space="preserve">przepisu prawa, jeżeli obowiązek wynika bezpośrednio z tego przepisu; </w:t>
            </w:r>
          </w:p>
          <w:p w:rsidR="00E05143" w:rsidRDefault="00E05143" w:rsidP="00E05143">
            <w:pPr>
              <w:numPr>
                <w:ilvl w:val="0"/>
                <w:numId w:val="8"/>
              </w:numPr>
              <w:spacing w:after="7"/>
            </w:pPr>
            <w:r>
              <w:rPr>
                <w:rFonts w:ascii="Times New Roman" w:eastAsia="Times New Roman" w:hAnsi="Times New Roman" w:cs="Times New Roman"/>
                <w:sz w:val="15"/>
              </w:rPr>
              <w:t xml:space="preserve">błąd co do zobowiązanego; </w:t>
            </w:r>
          </w:p>
          <w:p w:rsidR="00E05143" w:rsidRDefault="00E05143" w:rsidP="00E05143">
            <w:pPr>
              <w:numPr>
                <w:ilvl w:val="0"/>
                <w:numId w:val="8"/>
              </w:numPr>
              <w:spacing w:after="1" w:line="267" w:lineRule="auto"/>
            </w:pPr>
            <w:r>
              <w:rPr>
                <w:rFonts w:ascii="Times New Roman" w:eastAsia="Times New Roman" w:hAnsi="Times New Roman" w:cs="Times New Roman"/>
                <w:sz w:val="15"/>
              </w:rPr>
              <w:t>brak uprzedniego doręczenia zobowiązanemu upomnienia, jeżeli jest wymagane; 5)</w:t>
            </w:r>
            <w:r>
              <w:rPr>
                <w:rFonts w:ascii="Arial" w:eastAsia="Arial" w:hAnsi="Arial" w:cs="Arial"/>
                <w:sz w:val="15"/>
              </w:rPr>
              <w:t xml:space="preserve"> </w:t>
            </w:r>
            <w:r>
              <w:rPr>
                <w:rFonts w:ascii="Arial" w:eastAsia="Arial" w:hAnsi="Arial" w:cs="Arial"/>
                <w:sz w:val="15"/>
              </w:rPr>
              <w:tab/>
            </w:r>
            <w:r>
              <w:rPr>
                <w:rFonts w:ascii="Times New Roman" w:eastAsia="Times New Roman" w:hAnsi="Times New Roman" w:cs="Times New Roman"/>
                <w:sz w:val="15"/>
              </w:rPr>
              <w:t>wygaśnięcie obowiązku w całości albo w części; 6)</w:t>
            </w:r>
            <w:r>
              <w:rPr>
                <w:rFonts w:ascii="Arial" w:eastAsia="Arial" w:hAnsi="Arial" w:cs="Arial"/>
                <w:sz w:val="15"/>
              </w:rPr>
              <w:t xml:space="preserve"> </w:t>
            </w:r>
            <w:r>
              <w:rPr>
                <w:rFonts w:ascii="Arial" w:eastAsia="Arial" w:hAnsi="Arial" w:cs="Arial"/>
                <w:sz w:val="15"/>
              </w:rPr>
              <w:tab/>
            </w:r>
            <w:r>
              <w:rPr>
                <w:rFonts w:ascii="Times New Roman" w:eastAsia="Times New Roman" w:hAnsi="Times New Roman" w:cs="Times New Roman"/>
                <w:sz w:val="15"/>
              </w:rPr>
              <w:t xml:space="preserve">brak wymagalności obowiązku w przypadku: </w:t>
            </w:r>
          </w:p>
          <w:p w:rsidR="00E05143" w:rsidRDefault="00E05143" w:rsidP="00E05143">
            <w:pPr>
              <w:numPr>
                <w:ilvl w:val="1"/>
                <w:numId w:val="8"/>
              </w:numPr>
              <w:spacing w:after="5"/>
              <w:ind w:hanging="325"/>
            </w:pPr>
            <w:r>
              <w:rPr>
                <w:rFonts w:ascii="Times New Roman" w:eastAsia="Times New Roman" w:hAnsi="Times New Roman" w:cs="Times New Roman"/>
                <w:sz w:val="15"/>
              </w:rPr>
              <w:t xml:space="preserve">odroczenia terminu wykonania obowiązku, </w:t>
            </w:r>
          </w:p>
          <w:p w:rsidR="00E05143" w:rsidRDefault="00E05143" w:rsidP="00E05143">
            <w:pPr>
              <w:numPr>
                <w:ilvl w:val="1"/>
                <w:numId w:val="8"/>
              </w:numPr>
              <w:spacing w:after="26"/>
              <w:ind w:hanging="325"/>
            </w:pPr>
            <w:r>
              <w:rPr>
                <w:rFonts w:ascii="Times New Roman" w:eastAsia="Times New Roman" w:hAnsi="Times New Roman" w:cs="Times New Roman"/>
                <w:sz w:val="15"/>
              </w:rPr>
              <w:t xml:space="preserve">rozłożenia na raty spłaty należności pieniężnej, </w:t>
            </w:r>
          </w:p>
          <w:p w:rsidR="00E05143" w:rsidRDefault="00E05143" w:rsidP="00E05143">
            <w:pPr>
              <w:numPr>
                <w:ilvl w:val="1"/>
                <w:numId w:val="8"/>
              </w:numPr>
              <w:ind w:hanging="325"/>
            </w:pPr>
            <w:r>
              <w:rPr>
                <w:rFonts w:ascii="Times New Roman" w:eastAsia="Times New Roman" w:hAnsi="Times New Roman" w:cs="Times New Roman"/>
                <w:sz w:val="15"/>
              </w:rPr>
              <w:t>wystąpienia innej przyczyny niż określona w lit. a i b</w:t>
            </w:r>
            <w:r>
              <w:rPr>
                <w:rFonts w:ascii="Segoe UI" w:eastAsia="Segoe UI" w:hAnsi="Segoe UI" w:cs="Segoe UI"/>
                <w:sz w:val="15"/>
              </w:rPr>
              <w:t>.</w:t>
            </w:r>
            <w:r>
              <w:rPr>
                <w:rFonts w:ascii="Times New Roman" w:eastAsia="Times New Roman" w:hAnsi="Times New Roman" w:cs="Times New Roman"/>
                <w:sz w:val="15"/>
              </w:rPr>
              <w:t xml:space="preserve"> </w:t>
            </w:r>
          </w:p>
          <w:p w:rsidR="00E05143" w:rsidRDefault="00E05143" w:rsidP="00755110">
            <w:pPr>
              <w:spacing w:after="1" w:line="237" w:lineRule="auto"/>
              <w:ind w:right="34"/>
              <w:jc w:val="both"/>
            </w:pPr>
            <w:r>
              <w:rPr>
                <w:rFonts w:ascii="Times New Roman" w:eastAsia="Times New Roman" w:hAnsi="Times New Roman" w:cs="Times New Roman"/>
                <w:sz w:val="15"/>
              </w:rPr>
              <w:t xml:space="preserve">Wniesienie przez zobowiązanego zarzutu w sprawie egzekucji administracyjnej, nie później niż w terminie 7 dni od dnia doręczenia odpisu/wydruku tytułu wykonawczego, zawiesza postępowanie egzekucyjne w całości albo w części z dniem doręczenia tego zarzutu organowi egzekucyjnemu do czasu zawiadomienia tego organu o wydaniu ostatecznego postanowienia w sprawie tego zarzutu (art. 35 § 1 ustawy). Wniesienie zarzutu w sprawie egzekucji administracyjnej po terminie 7 dni od dnia doręczenia odpisu/wydruku tytułu wykonawczego nie zawiesza postępowania egzekucyjnego. Wierzyciel po otrzymaniu zarzutu w sprawie egzekucji administracyjnej może w uzasadnionych przypadkach wystąpić z wnioskiem o podjęcie zawieszonego postępowania egzekucyjnego w całości albo w części (art. 35 § 1a ustawy). </w:t>
            </w:r>
          </w:p>
          <w:p w:rsidR="00E05143" w:rsidRDefault="00E05143" w:rsidP="00755110">
            <w:r>
              <w:rPr>
                <w:rFonts w:ascii="Times New Roman" w:eastAsia="Times New Roman" w:hAnsi="Times New Roman" w:cs="Times New Roman"/>
                <w:sz w:val="15"/>
              </w:rPr>
              <w:t xml:space="preserve">W przypadku zmienionego tytułu wykonawczego nie przysługuje prawo zgłoszenia zarzutu w sprawie egzekucji administracyjnej. </w:t>
            </w:r>
          </w:p>
          <w:p w:rsidR="00E05143" w:rsidRDefault="00E05143" w:rsidP="00755110">
            <w:pPr>
              <w:spacing w:after="3"/>
            </w:pPr>
            <w:r>
              <w:rPr>
                <w:rFonts w:ascii="Times New Roman" w:eastAsia="Times New Roman" w:hAnsi="Times New Roman" w:cs="Times New Roman"/>
                <w:sz w:val="15"/>
              </w:rPr>
              <w:t xml:space="preserve">Zarzut w sprawie egzekucji administracyjnej wnosi się nie później niż: </w:t>
            </w:r>
          </w:p>
          <w:p w:rsidR="00E05143" w:rsidRDefault="00E05143" w:rsidP="00E05143">
            <w:pPr>
              <w:numPr>
                <w:ilvl w:val="0"/>
                <w:numId w:val="9"/>
              </w:numPr>
              <w:spacing w:after="7"/>
              <w:ind w:right="183"/>
            </w:pPr>
            <w:r>
              <w:rPr>
                <w:rFonts w:ascii="Times New Roman" w:eastAsia="Times New Roman" w:hAnsi="Times New Roman" w:cs="Times New Roman"/>
                <w:sz w:val="15"/>
              </w:rPr>
              <w:t xml:space="preserve">w terminie 30 dni od dnia wyegzekwowania w całości obowiązku, kosztów upomnienia i kosztów egzekucyjnych; </w:t>
            </w:r>
          </w:p>
          <w:p w:rsidR="00E05143" w:rsidRDefault="00E05143" w:rsidP="00E05143">
            <w:pPr>
              <w:numPr>
                <w:ilvl w:val="0"/>
                <w:numId w:val="9"/>
              </w:numPr>
              <w:spacing w:line="266" w:lineRule="auto"/>
              <w:ind w:right="183"/>
            </w:pPr>
            <w:r>
              <w:rPr>
                <w:rFonts w:ascii="Times New Roman" w:eastAsia="Times New Roman" w:hAnsi="Times New Roman" w:cs="Times New Roman"/>
                <w:sz w:val="15"/>
              </w:rPr>
              <w:t>do dnia zapłaty w całości należności pieniężnej, odsetek z tytułu niezapłacenia jej w terminie, kosztów upomnienia i kosztów egzekucyjnych; 3)</w:t>
            </w:r>
            <w:r>
              <w:rPr>
                <w:rFonts w:ascii="Arial" w:eastAsia="Arial" w:hAnsi="Arial" w:cs="Arial"/>
                <w:sz w:val="15"/>
              </w:rPr>
              <w:t xml:space="preserve"> </w:t>
            </w:r>
            <w:r>
              <w:rPr>
                <w:rFonts w:ascii="Arial" w:eastAsia="Arial" w:hAnsi="Arial" w:cs="Arial"/>
                <w:sz w:val="15"/>
              </w:rPr>
              <w:tab/>
            </w:r>
            <w:r>
              <w:rPr>
                <w:rFonts w:ascii="Times New Roman" w:eastAsia="Times New Roman" w:hAnsi="Times New Roman" w:cs="Times New Roman"/>
                <w:sz w:val="15"/>
              </w:rPr>
              <w:t xml:space="preserve">w terminie 7 dni od dnia doręczenia zobowiązanemu postanowienia o umorzeniu postępowania egzekucyjnego w całości albo w części. </w:t>
            </w:r>
          </w:p>
          <w:p w:rsidR="00E05143" w:rsidRDefault="00E05143" w:rsidP="00755110">
            <w:r>
              <w:rPr>
                <w:rFonts w:ascii="Times New Roman" w:eastAsia="Times New Roman" w:hAnsi="Times New Roman" w:cs="Times New Roman"/>
                <w:sz w:val="15"/>
              </w:rPr>
              <w:t xml:space="preserve"> </w:t>
            </w:r>
          </w:p>
          <w:p w:rsidR="00E05143" w:rsidRDefault="00E05143" w:rsidP="00755110">
            <w:pPr>
              <w:spacing w:line="237" w:lineRule="auto"/>
              <w:ind w:right="35"/>
              <w:jc w:val="both"/>
            </w:pPr>
            <w:r>
              <w:rPr>
                <w:rFonts w:ascii="Times New Roman" w:eastAsia="Times New Roman" w:hAnsi="Times New Roman" w:cs="Times New Roman"/>
                <w:sz w:val="15"/>
              </w:rPr>
              <w:t xml:space="preserve">Zobowiązany ma obowiązek niezwłocznie zawiadomić organ egzekucyjny o zmianie adresu miejsca zamieszkania lub siedziby. W razie niewykonania tego obowiązku doręczenie pisma organu egzekucyjnego pod dotychczasowym adresem jest skuteczne (art. 36 § 3 pkt 2 i § 4 ustawy). Na zobowiązanego, który nie zawiadomił organu egzekucyjnego o zmianie adresu miejsca zamieszkania lub siedziby, może być nałożona kara pieniężna (art. 168d § 3 pkt 1 lit. a tiret pierwsze ustawy). </w:t>
            </w:r>
          </w:p>
          <w:p w:rsidR="00E05143" w:rsidRDefault="00E05143" w:rsidP="00755110">
            <w:r>
              <w:rPr>
                <w:rFonts w:ascii="Times New Roman" w:eastAsia="Times New Roman" w:hAnsi="Times New Roman" w:cs="Times New Roman"/>
                <w:sz w:val="15"/>
              </w:rPr>
              <w:t xml:space="preserve"> </w:t>
            </w:r>
          </w:p>
          <w:p w:rsidR="00E05143" w:rsidRDefault="00E05143" w:rsidP="00755110">
            <w:pPr>
              <w:spacing w:line="238" w:lineRule="auto"/>
              <w:jc w:val="both"/>
            </w:pPr>
            <w:r>
              <w:rPr>
                <w:rFonts w:ascii="Times New Roman" w:eastAsia="Times New Roman" w:hAnsi="Times New Roman" w:cs="Times New Roman"/>
                <w:sz w:val="15"/>
              </w:rPr>
              <w:t xml:space="preserve">Jeżeli w części A wpisano jako zobowiązanych dane małżonków, tytuł wykonawczy stanowi podstawę przeprowadzenia egzekucji administracyjnej z ich majątku wspólnego i ich majątków osobistych. </w:t>
            </w:r>
          </w:p>
          <w:p w:rsidR="00E05143" w:rsidRDefault="00E05143" w:rsidP="00755110">
            <w:r>
              <w:rPr>
                <w:rFonts w:ascii="Times New Roman" w:eastAsia="Times New Roman" w:hAnsi="Times New Roman" w:cs="Times New Roman"/>
                <w:sz w:val="15"/>
              </w:rPr>
              <w:t xml:space="preserve"> </w:t>
            </w:r>
          </w:p>
          <w:p w:rsidR="00E05143" w:rsidRDefault="00E05143" w:rsidP="00755110">
            <w:pPr>
              <w:spacing w:line="237" w:lineRule="auto"/>
              <w:ind w:right="34"/>
              <w:jc w:val="both"/>
            </w:pPr>
            <w:r>
              <w:rPr>
                <w:rFonts w:ascii="Times New Roman" w:eastAsia="Times New Roman" w:hAnsi="Times New Roman" w:cs="Times New Roman"/>
                <w:sz w:val="15"/>
              </w:rPr>
              <w:t xml:space="preserve">Tytuł wykonawczy stanowi podstawę do prowadzenia egzekucji z majątku osobistego zobowiązanego i majątku wspólnego zobowiązanego i jego małżonka, jeżeli zgodnie z odrębnymi przepisami odpowiedzialność zobowiązanego za należność pieniężną i odsetki z tytułu niezapłacenia jej w terminie obejmuje majątek osobisty zobowiązanego i majątek wspólny zobowiązanego i jego małżonka. W takim przypadku tytuł wykonawczy jest podstawą do prowadzenia egzekucji również kosztów upomnienia oraz kosztów egzekucyjnych powstałych w postępowaniu egzekucyjnym prowadzonym na podstawie tego tytułu wykonawczego (art. 27e § 1 pkt 1 i § 2 ustawy). </w:t>
            </w:r>
          </w:p>
          <w:p w:rsidR="00E05143" w:rsidRDefault="00E05143" w:rsidP="00755110">
            <w:pPr>
              <w:spacing w:line="237" w:lineRule="auto"/>
              <w:ind w:right="34"/>
              <w:jc w:val="both"/>
            </w:pPr>
            <w:r>
              <w:rPr>
                <w:rFonts w:ascii="Times New Roman" w:eastAsia="Times New Roman" w:hAnsi="Times New Roman" w:cs="Times New Roman"/>
                <w:sz w:val="15"/>
              </w:rPr>
              <w:t xml:space="preserve">Małżonkowi zobowiązanego przysługuje prawo wniesienia wniosku do organu egzekucyjnego o udzielenie informacji o aktualnej wysokości egzekwowanej należności pieniężnej, odsetek z tytułu niezapłacenia jej w terminie, kosztów upomnienia i kosztów egzekucyjnych (art. 27e § 4 ustawy), a także wniesienia do wierzyciela, za pośrednictwem organu egzekucyjnego, sprzeciwu w sprawie odpowiedzialności majątkiem wspólnym. W sprzeciwie określa się istotę i zakres żądania oraz dowody uzasadniające to żądanie. Sprzeciw może być wniesiony jeden raz w postępowaniu egzekucyjnym (art. 27f § 3 ustawy). W przypadku egzekucji z nieruchomości wchodzącej w skład majątku wspólnego zobowiązanego i jego małżonka sprzeciw wnosi się nie później niż w terminie 14 dni od dnia doręczenia małżonkowi zobowiązanego wezwania do zapłaty egzekwowanej należności pieniężnej wraz z odsetkami z tytułu niezapłacenia jej w terminie i kosztami egzekucyjnymi (art. 27f § 2 ustawy). </w:t>
            </w:r>
          </w:p>
          <w:p w:rsidR="00E05143" w:rsidRDefault="00E05143" w:rsidP="00755110">
            <w:r>
              <w:rPr>
                <w:rFonts w:ascii="Times New Roman" w:eastAsia="Times New Roman" w:hAnsi="Times New Roman" w:cs="Times New Roman"/>
                <w:sz w:val="9"/>
              </w:rPr>
              <w:t xml:space="preserve"> </w:t>
            </w:r>
          </w:p>
        </w:tc>
      </w:tr>
    </w:tbl>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E05143">
      <w:pPr>
        <w:spacing w:after="3"/>
        <w:jc w:val="both"/>
      </w:pPr>
      <w:r>
        <w:rPr>
          <w:rFonts w:ascii="Times New Roman" w:eastAsia="Times New Roman" w:hAnsi="Times New Roman" w:cs="Times New Roman"/>
          <w:b/>
          <w:sz w:val="15"/>
        </w:rPr>
        <w:t xml:space="preserve"> </w:t>
      </w:r>
    </w:p>
    <w:p w:rsidR="00E05143" w:rsidRDefault="00E05143" w:rsidP="00A65B29">
      <w:pPr>
        <w:spacing w:after="3"/>
        <w:jc w:val="both"/>
      </w:pPr>
      <w:r>
        <w:rPr>
          <w:rFonts w:ascii="Times New Roman" w:eastAsia="Times New Roman" w:hAnsi="Times New Roman" w:cs="Times New Roman"/>
          <w:b/>
          <w:sz w:val="15"/>
        </w:rPr>
        <w:lastRenderedPageBreak/>
        <w:t xml:space="preserve"> </w:t>
      </w:r>
    </w:p>
    <w:p w:rsidR="00E05143" w:rsidRDefault="00E05143" w:rsidP="00E05143">
      <w:pPr>
        <w:spacing w:after="0"/>
        <w:ind w:right="47"/>
        <w:jc w:val="center"/>
      </w:pPr>
      <w:r>
        <w:rPr>
          <w:rFonts w:ascii="Times New Roman" w:eastAsia="Times New Roman" w:hAnsi="Times New Roman" w:cs="Times New Roman"/>
          <w:b/>
          <w:sz w:val="20"/>
        </w:rPr>
        <w:t xml:space="preserve">OBJAŚNIENIA DOTYCZĄCE SPORZĄDZANIA TYTUŁU WYKONAWCZEGO (TW-1) </w:t>
      </w:r>
    </w:p>
    <w:p w:rsidR="00E05143" w:rsidRDefault="00E05143" w:rsidP="00E05143">
      <w:pPr>
        <w:spacing w:after="0"/>
        <w:ind w:left="3"/>
      </w:pPr>
      <w:r>
        <w:rPr>
          <w:rFonts w:ascii="Times New Roman" w:eastAsia="Times New Roman" w:hAnsi="Times New Roman" w:cs="Times New Roman"/>
          <w:sz w:val="20"/>
        </w:rPr>
        <w:t xml:space="preserve"> </w:t>
      </w:r>
    </w:p>
    <w:p w:rsidR="00E05143" w:rsidRDefault="00E05143" w:rsidP="00E05143">
      <w:pPr>
        <w:spacing w:after="0" w:line="248" w:lineRule="auto"/>
        <w:ind w:left="-12" w:right="39"/>
        <w:jc w:val="both"/>
      </w:pPr>
      <w:r>
        <w:rPr>
          <w:rFonts w:ascii="Times New Roman" w:eastAsia="Times New Roman" w:hAnsi="Times New Roman" w:cs="Times New Roman"/>
          <w:sz w:val="20"/>
        </w:rPr>
        <w:t xml:space="preserve">Wierzyciel wypełnia pozycje niezaciemnione. Zgodnie z art. 27 i art. 27d ustawy obowiązkowe jest wypełnienie pozycji dotyczącej: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oznaczenia wierzyciela, </w:t>
      </w:r>
    </w:p>
    <w:p w:rsidR="00E05143" w:rsidRDefault="00E05143" w:rsidP="00E05143">
      <w:pPr>
        <w:spacing w:after="31" w:line="248" w:lineRule="auto"/>
        <w:ind w:left="-12" w:right="39"/>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oznaczenia organu albo organów, o których mowa w art. 17 ust. 1 pkt 1 lit. d ustawy z dnia 10 czerwca </w:t>
      </w:r>
    </w:p>
    <w:p w:rsidR="00E05143" w:rsidRDefault="00E05143" w:rsidP="00E05143">
      <w:pPr>
        <w:spacing w:after="0" w:line="248" w:lineRule="auto"/>
        <w:ind w:left="-12" w:right="3084" w:firstLine="259"/>
        <w:jc w:val="both"/>
      </w:pPr>
      <w:r>
        <w:rPr>
          <w:rFonts w:ascii="Times New Roman" w:eastAsia="Times New Roman" w:hAnsi="Times New Roman" w:cs="Times New Roman"/>
          <w:sz w:val="20"/>
        </w:rPr>
        <w:t xml:space="preserve">2016 r. o delegowaniu pracowników w ramach świadczenia usług,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danych zobowiązanego będącego: </w:t>
      </w:r>
    </w:p>
    <w:p w:rsidR="00E05143" w:rsidRDefault="00E05143" w:rsidP="00E05143">
      <w:pPr>
        <w:numPr>
          <w:ilvl w:val="0"/>
          <w:numId w:val="6"/>
        </w:numPr>
        <w:spacing w:after="31" w:line="248" w:lineRule="auto"/>
        <w:ind w:right="39" w:hanging="328"/>
        <w:jc w:val="both"/>
      </w:pPr>
      <w:r>
        <w:rPr>
          <w:rFonts w:ascii="Times New Roman" w:eastAsia="Times New Roman" w:hAnsi="Times New Roman" w:cs="Times New Roman"/>
          <w:sz w:val="20"/>
        </w:rPr>
        <w:t xml:space="preserve">osobą fizyczną: imienia i nazwiska oraz adresu jego miejsca zamieszkania, imienia ojca i imienia matki oraz daty urodzenia zobowiązanego, o ile są znane wierzycielowi, numeru PESEL, NIP lub numeru REGON, jeżeli zobowiązany taki numer posiada, albo innego numeru identyfikacyjnego ze wskazaniem jego rodzaju, o ile jest znany wierzycielowi, numeru, za pomocą którego zobowiązany został zidentyfikowany na potrzeby podatku w innym kraju, </w:t>
      </w:r>
    </w:p>
    <w:p w:rsidR="00E05143" w:rsidRDefault="00E05143" w:rsidP="00E05143">
      <w:pPr>
        <w:numPr>
          <w:ilvl w:val="0"/>
          <w:numId w:val="6"/>
        </w:numPr>
        <w:spacing w:after="31" w:line="248" w:lineRule="auto"/>
        <w:ind w:right="39" w:hanging="328"/>
        <w:jc w:val="both"/>
      </w:pPr>
      <w:r>
        <w:rPr>
          <w:rFonts w:ascii="Times New Roman" w:eastAsia="Times New Roman" w:hAnsi="Times New Roman" w:cs="Times New Roman"/>
          <w:sz w:val="20"/>
        </w:rPr>
        <w:t xml:space="preserve">przedsiębiorcą, który zmarł przed wszczęciem postępowania egzekucyjnego: imienia i nazwiska zobowiązanego oraz firmy zobowiązanego z dodaniem oznaczenia „w spadku”; wskazanie firmy zobowiązanego z dodatkowym oznaczeniem „w spadku” następuje tylko wtedy, gdy prawa i obowiązki zobowiązanego wykonuje zarządca przedsiębiorstwa w spadku (przed albo po ustanowieniu zarządu sukcesyjnego), </w:t>
      </w:r>
    </w:p>
    <w:p w:rsidR="00E05143" w:rsidRDefault="00E05143" w:rsidP="00E05143">
      <w:pPr>
        <w:numPr>
          <w:ilvl w:val="0"/>
          <w:numId w:val="6"/>
        </w:numPr>
        <w:spacing w:after="31" w:line="248" w:lineRule="auto"/>
        <w:ind w:right="39" w:hanging="328"/>
        <w:jc w:val="both"/>
      </w:pPr>
      <w:r>
        <w:rPr>
          <w:rFonts w:ascii="Times New Roman" w:eastAsia="Times New Roman" w:hAnsi="Times New Roman" w:cs="Times New Roman"/>
          <w:sz w:val="20"/>
        </w:rPr>
        <w:t xml:space="preserve">osobą prawną lub jednostką organizacyjną niebędącą osobą prawną: nazwy i adresu jego siedziby, NIP, numeru REGON lub numeru w Krajowym Rejestrze Sądowym, jeżeli zobowiązany taki numer posiada, albo innego numeru identyfikacyjnego ze wskazaniem jego rodzaju, o ile jest znany wierzycielowi, numeru, za pomocą którego zobowiązany został zidentyfikowany na potrzeby podatku w innym kraju,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adresu zobowiązanego, przez który rozumie się ostatni znany wierzycielowi adres miejsca zamieszkania lub siedziby zobowiązanego,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treści podlegającego egzekucji obowiązku, podstawy prawnej tego obowiązku, określenia wysokości i rodzaju należności pieniężnej, terminu, od którego nalicza się odsetki z tytułu niezapłacenia należności w terminie, oraz rodzaju i stawki tych odsetek,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wskazania zabezpieczenia należności pieniężnej hipoteką przymusową albo przez ustanowienie zastawu skarbowego lub rejestrowego, lub zastawu nieujawnionego w żadnym rejestrze, ze wskazaniem terminów powstania tych zabezpieczeń,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wskazania podstawy prawnej pierwszeństwa zaspokojenia należności pieniężnej, jeżeli należność korzysta z tego prawa i prawo to nie wynika z zabezpieczenia należności pieniężnej, </w:t>
      </w:r>
    </w:p>
    <w:p w:rsidR="00E05143" w:rsidRDefault="00E05143" w:rsidP="00E05143">
      <w:pPr>
        <w:spacing w:after="8" w:line="249" w:lineRule="auto"/>
        <w:ind w:left="-3" w:hanging="10"/>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wskazania podstawy prawnej prowadzenia egzekucji administracyjnej, </w:t>
      </w:r>
    </w:p>
    <w:p w:rsidR="00E05143" w:rsidRDefault="00E05143" w:rsidP="00E05143">
      <w:pPr>
        <w:spacing w:after="0"/>
        <w:ind w:left="2"/>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daty wystawienia i numeru tytułu wykonawczego,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imienia i nazwiska osoby upoważnionej do działania w imieniu wierzyciela, a także jej stanowiska służbowego, jeżeli sposób opatrzenia tytułu wykonawczego podpisem albo pieczęcią, o których mowa w art. 26e § 1 ustawy, umożliwia podanie tego stanowiska,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podpisu osoby upoważnionej do działania w imieniu wierzyciela albo pieczęci, o której mowa w art. 26e  § 1 pkt 4 albo 5 ustawy,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daty podpisania tytułu wykonawczego przez osobę upoważnioną do działania w imieniu wierzyciela, a jeżeli tytuł wykonawczy został opatrzony pieczęcią, o której mowa w art. 26e § 1 pkt 4 albo 5 ustawy – daty opatrzenia tą pieczęcią,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daty doręczenia upomnienia, a jeżeli doręczenie upomnienia nie było wymagane, podstawy prawnej braku tego obowiązku,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daty doręczenia zobowiązanemu powiadomienia o wniosku o egzekucję administracyjnej kary pieniężnej lub grzywny administracyjnej nałożonej na pracodawcę delegującego pracownika z terytorium Rzeczypospolitej Polskiej w związku z naruszeniem przepisów dotyczących delegowania pracowników w ramach świadczenia usług,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daty doręczenia zobowiązanemu powiadomienia o wniosku o egzekucję administracyjnej kary pieniężnej lub grzywny administracyjnej nałożonej na przewoźnika drogowego delegującego kierowcę z terytorium Rzeczypospolitej Polskiej,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daty, do której można prowadzić egzekucję kary pieniężnej lub grzywny administracyjnej nałożonej na pracodawcę delegującego pracownika z terytorium Rzeczypospolitej Polskiej w związku z naruszeniem przepisów dotyczących delegowania pracowników w ramach świadczenia usług,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lastRenderedPageBreak/>
        <w:t>−</w:t>
      </w:r>
      <w:r>
        <w:rPr>
          <w:rFonts w:ascii="Arial" w:eastAsia="Arial" w:hAnsi="Arial" w:cs="Arial"/>
          <w:sz w:val="20"/>
        </w:rPr>
        <w:t xml:space="preserve"> </w:t>
      </w:r>
      <w:r>
        <w:rPr>
          <w:rFonts w:ascii="Times New Roman" w:eastAsia="Times New Roman" w:hAnsi="Times New Roman" w:cs="Times New Roman"/>
          <w:sz w:val="20"/>
        </w:rPr>
        <w:t xml:space="preserve">daty, do której można prowadzić egzekucję kary pieniężnej lub grzywny administracyjnej nałożonej na przewoźnika drogowego delegującego kierowcę z terytorium Rzeczypospolitej Polskiej, </w:t>
      </w:r>
    </w:p>
    <w:p w:rsidR="00E05143" w:rsidRDefault="00E05143" w:rsidP="00E05143">
      <w:pPr>
        <w:spacing w:after="31" w:line="248" w:lineRule="auto"/>
        <w:ind w:left="256" w:right="39" w:hanging="268"/>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imion i nazwisk oraz adresów wspólników, jeżeli tytuł wykonawczy dotyczy należności spółki nieposiadającej osobowości prawnej. </w:t>
      </w:r>
    </w:p>
    <w:p w:rsidR="00E05143" w:rsidRDefault="00E05143" w:rsidP="00E05143">
      <w:pPr>
        <w:spacing w:after="31" w:line="248" w:lineRule="auto"/>
        <w:ind w:left="-12" w:right="39"/>
        <w:jc w:val="both"/>
      </w:pPr>
      <w:r>
        <w:rPr>
          <w:rFonts w:ascii="Times New Roman" w:eastAsia="Times New Roman" w:hAnsi="Times New Roman" w:cs="Times New Roman"/>
          <w:sz w:val="20"/>
        </w:rPr>
        <w:t xml:space="preserve">W pozostałym zakresie wierzyciel podaje dane będące w jego posiadaniu. </w:t>
      </w:r>
    </w:p>
    <w:p w:rsidR="00E05143" w:rsidRDefault="00E05143" w:rsidP="00E05143">
      <w:pPr>
        <w:spacing w:after="96" w:line="249" w:lineRule="auto"/>
        <w:ind w:left="-4" w:right="37" w:hanging="10"/>
        <w:jc w:val="both"/>
      </w:pPr>
      <w:r>
        <w:rPr>
          <w:rFonts w:ascii="Times New Roman" w:eastAsia="Times New Roman" w:hAnsi="Times New Roman" w:cs="Times New Roman"/>
          <w:sz w:val="20"/>
        </w:rPr>
        <w:t xml:space="preserve">Organ egzekucyjny wypełnia pozycje zaciemnione. </w:t>
      </w:r>
    </w:p>
    <w:p w:rsidR="00E05143" w:rsidRDefault="00E05143" w:rsidP="00E05143">
      <w:pPr>
        <w:spacing w:after="4" w:line="249" w:lineRule="auto"/>
        <w:ind w:left="-4" w:right="37" w:hanging="10"/>
        <w:jc w:val="both"/>
      </w:pPr>
      <w:r>
        <w:rPr>
          <w:rFonts w:ascii="Times New Roman" w:eastAsia="Times New Roman" w:hAnsi="Times New Roman" w:cs="Times New Roman"/>
          <w:sz w:val="20"/>
        </w:rPr>
        <w:t xml:space="preserve">Datę podaje się w formacie </w:t>
      </w:r>
      <w:proofErr w:type="spellStart"/>
      <w:r>
        <w:rPr>
          <w:rFonts w:ascii="Times New Roman" w:eastAsia="Times New Roman" w:hAnsi="Times New Roman" w:cs="Times New Roman"/>
          <w:sz w:val="20"/>
        </w:rPr>
        <w:t>dd-mm-rrrr</w:t>
      </w:r>
      <w:proofErr w:type="spellEnd"/>
      <w:r>
        <w:rPr>
          <w:rFonts w:ascii="Times New Roman" w:eastAsia="Times New Roman" w:hAnsi="Times New Roman" w:cs="Times New Roman"/>
          <w:sz w:val="20"/>
        </w:rPr>
        <w:t xml:space="preserve">. </w:t>
      </w:r>
    </w:p>
    <w:p w:rsidR="00E05143" w:rsidRDefault="00E05143" w:rsidP="00E05143">
      <w:pPr>
        <w:spacing w:after="0" w:line="329" w:lineRule="auto"/>
        <w:ind w:left="1" w:right="8542"/>
      </w:pPr>
      <w:r>
        <w:rPr>
          <w:rFonts w:ascii="Times New Roman" w:eastAsia="Times New Roman" w:hAnsi="Times New Roman" w:cs="Times New Roman"/>
          <w:sz w:val="20"/>
        </w:rPr>
        <w:t xml:space="preserve"> </w:t>
      </w:r>
      <w:r>
        <w:rPr>
          <w:rFonts w:ascii="Times New Roman" w:eastAsia="Times New Roman" w:hAnsi="Times New Roman" w:cs="Times New Roman"/>
          <w:sz w:val="13"/>
        </w:rPr>
        <w:t>1)</w:t>
      </w:r>
    </w:p>
    <w:p w:rsidR="00E05143" w:rsidRDefault="00E05143" w:rsidP="00E05143">
      <w:pPr>
        <w:spacing w:after="4" w:line="329" w:lineRule="auto"/>
        <w:ind w:left="-14" w:right="1244" w:firstLine="104"/>
        <w:jc w:val="both"/>
      </w:pPr>
      <w:r>
        <w:rPr>
          <w:rFonts w:ascii="Arial" w:eastAsia="Arial" w:hAnsi="Arial" w:cs="Arial"/>
          <w:sz w:val="20"/>
        </w:rPr>
        <w:t xml:space="preserve"> </w:t>
      </w:r>
      <w:r>
        <w:rPr>
          <w:rFonts w:ascii="Times New Roman" w:eastAsia="Times New Roman" w:hAnsi="Times New Roman" w:cs="Times New Roman"/>
          <w:sz w:val="20"/>
        </w:rPr>
        <w:t xml:space="preserve">W przypadku niewypełniania pozycja (część) może zostać pominięta (niewydrukowana). </w:t>
      </w:r>
      <w:r>
        <w:rPr>
          <w:rFonts w:ascii="Times New Roman" w:eastAsia="Times New Roman" w:hAnsi="Times New Roman" w:cs="Times New Roman"/>
          <w:sz w:val="13"/>
        </w:rPr>
        <w:t>2)</w:t>
      </w:r>
    </w:p>
    <w:p w:rsidR="00E05143" w:rsidRDefault="00E05143" w:rsidP="00E05143">
      <w:pPr>
        <w:spacing w:after="29" w:line="249" w:lineRule="auto"/>
        <w:ind w:left="-14" w:right="37" w:firstLine="104"/>
        <w:jc w:val="both"/>
      </w:pPr>
      <w:r>
        <w:rPr>
          <w:rFonts w:ascii="Arial" w:eastAsia="Arial" w:hAnsi="Arial" w:cs="Arial"/>
          <w:sz w:val="20"/>
        </w:rPr>
        <w:t xml:space="preserve"> </w:t>
      </w:r>
      <w:r>
        <w:rPr>
          <w:rFonts w:ascii="Times New Roman" w:eastAsia="Times New Roman" w:hAnsi="Times New Roman" w:cs="Times New Roman"/>
          <w:sz w:val="20"/>
        </w:rPr>
        <w:t xml:space="preserve">Numer referencyjny uzupełniany automatycznie przez system teleinformatyczny, o którym mowa w art. 26aa § 1 ustawy, zwany dalej „systemem”. </w:t>
      </w:r>
      <w:r>
        <w:rPr>
          <w:rFonts w:ascii="Times New Roman" w:eastAsia="Times New Roman" w:hAnsi="Times New Roman" w:cs="Times New Roman"/>
          <w:sz w:val="13"/>
        </w:rPr>
        <w:t>3)</w:t>
      </w:r>
    </w:p>
    <w:p w:rsidR="00E05143" w:rsidRDefault="00E05143" w:rsidP="00E05143">
      <w:pPr>
        <w:spacing w:after="4" w:line="328" w:lineRule="auto"/>
        <w:ind w:left="-14" w:right="4025" w:firstLine="104"/>
        <w:jc w:val="both"/>
      </w:pPr>
      <w:r>
        <w:rPr>
          <w:rFonts w:ascii="Arial" w:eastAsia="Arial" w:hAnsi="Arial" w:cs="Arial"/>
          <w:sz w:val="20"/>
        </w:rPr>
        <w:t xml:space="preserve"> </w:t>
      </w:r>
      <w:r>
        <w:rPr>
          <w:rFonts w:ascii="Times New Roman" w:eastAsia="Times New Roman" w:hAnsi="Times New Roman" w:cs="Times New Roman"/>
          <w:sz w:val="20"/>
        </w:rPr>
        <w:t xml:space="preserve">Zaznacza się właściwy kwadrat, wstawiając znak „x”. </w:t>
      </w:r>
      <w:r>
        <w:rPr>
          <w:rFonts w:ascii="Times New Roman" w:eastAsia="Times New Roman" w:hAnsi="Times New Roman" w:cs="Times New Roman"/>
          <w:sz w:val="13"/>
        </w:rPr>
        <w:t>4)</w:t>
      </w:r>
    </w:p>
    <w:p w:rsidR="00E05143" w:rsidRDefault="00E05143" w:rsidP="00E05143">
      <w:pPr>
        <w:spacing w:after="4" w:line="249" w:lineRule="auto"/>
        <w:ind w:left="-14" w:right="37" w:firstLine="104"/>
        <w:jc w:val="both"/>
      </w:pPr>
      <w:r>
        <w:rPr>
          <w:rFonts w:ascii="Arial" w:eastAsia="Arial" w:hAnsi="Arial" w:cs="Arial"/>
          <w:sz w:val="20"/>
        </w:rPr>
        <w:t xml:space="preserve"> </w:t>
      </w:r>
      <w:r>
        <w:rPr>
          <w:rFonts w:ascii="Times New Roman" w:eastAsia="Times New Roman" w:hAnsi="Times New Roman" w:cs="Times New Roman"/>
          <w:sz w:val="20"/>
        </w:rPr>
        <w:t xml:space="preserve">Zaznacza się w przypadku jednostki organizacyjnej uzyskującej osobowość prawną z chwilą jej wpisu do właściwego rejestru, np. spółki kapitałowej w organizacji. W przypadku zaznaczenia kwadratu 4 nie zaznacza się kwadratu 3. </w:t>
      </w:r>
      <w:r>
        <w:rPr>
          <w:rFonts w:ascii="Times New Roman" w:eastAsia="Times New Roman" w:hAnsi="Times New Roman" w:cs="Times New Roman"/>
          <w:sz w:val="13"/>
        </w:rPr>
        <w:t>5)</w:t>
      </w:r>
    </w:p>
    <w:p w:rsidR="00E05143" w:rsidRDefault="00E05143" w:rsidP="00E05143">
      <w:pPr>
        <w:spacing w:after="28" w:line="249" w:lineRule="auto"/>
        <w:ind w:left="-14" w:right="37" w:firstLine="104"/>
        <w:jc w:val="both"/>
      </w:pPr>
      <w:r>
        <w:rPr>
          <w:rFonts w:ascii="Arial" w:eastAsia="Arial" w:hAnsi="Arial" w:cs="Arial"/>
          <w:sz w:val="20"/>
        </w:rPr>
        <w:t xml:space="preserve"> </w:t>
      </w:r>
      <w:r>
        <w:rPr>
          <w:rFonts w:ascii="Times New Roman" w:eastAsia="Times New Roman" w:hAnsi="Times New Roman" w:cs="Times New Roman"/>
          <w:sz w:val="20"/>
        </w:rPr>
        <w:t xml:space="preserve">Pozycji nie wypełnia się w przypadku zobowiązanego niebędącego osobą fizyczną lub gdy zobowiązany będący przedsiębiorcą zmarł przed wszczęciem postępowania egzekucyjnego. </w:t>
      </w:r>
      <w:r>
        <w:rPr>
          <w:rFonts w:ascii="Times New Roman" w:eastAsia="Times New Roman" w:hAnsi="Times New Roman" w:cs="Times New Roman"/>
          <w:sz w:val="13"/>
        </w:rPr>
        <w:t>6)</w:t>
      </w:r>
    </w:p>
    <w:p w:rsidR="00E05143" w:rsidRDefault="00E05143" w:rsidP="00E05143">
      <w:pPr>
        <w:spacing w:after="4" w:line="249" w:lineRule="auto"/>
        <w:ind w:left="-14" w:right="37" w:firstLine="104"/>
        <w:jc w:val="both"/>
      </w:pPr>
      <w:r>
        <w:rPr>
          <w:rFonts w:ascii="Arial" w:eastAsia="Arial" w:hAnsi="Arial" w:cs="Arial"/>
          <w:sz w:val="20"/>
        </w:rPr>
        <w:t xml:space="preserve"> </w:t>
      </w:r>
      <w:r>
        <w:rPr>
          <w:rFonts w:ascii="Times New Roman" w:eastAsia="Times New Roman" w:hAnsi="Times New Roman" w:cs="Times New Roman"/>
          <w:sz w:val="20"/>
        </w:rPr>
        <w:t xml:space="preserve">Zaznacza się jeżeli zgodnie z art. 1 rozporządzenia delegowanego Komisji (UE) 2022/2528 z dnia 17 października 2022 r. zmieniającego rozporządzenie delegowane (UE) 2017/891 i uchylającego rozporządzenia delegowane (UE) nr 611/2014, (UE) 2015/1366 i (UE) 2016/1149 mające zastosowanie do programów wsparcia w niektórych sektorach rolnych (Dz. Urz. UE L 328 z 22.12.2022, str. 70) przepis art. 67 ust. 1 akapit drugi lit. b rozporządzenia delegowanego Komisji (UE) 2017/891 z dnia 13 marca 2017 r. uzupełniającego rozporządzenie Parlamentu Europejskiego i Rady (UE) nr 1308/2013 w odniesieniu do sektora owoców i warzyw oraz sektora przetworzonych owoców i warzyw, uzupełniającego rozporządzenie Parlamentu Europejskiego i Rady (UE) nr 1306/2013 w odniesieniu do kar, które mają być stosowane w tych sektorach, a także zmieniającego rozporządzenie wykonawcze Komisji (UE) nr 543/2011 (Dz. Urz. UE L 138 z 25.05.2017, str. 4, z </w:t>
      </w:r>
      <w:proofErr w:type="spellStart"/>
      <w:r>
        <w:rPr>
          <w:rFonts w:ascii="Times New Roman" w:eastAsia="Times New Roman" w:hAnsi="Times New Roman" w:cs="Times New Roman"/>
          <w:sz w:val="20"/>
        </w:rPr>
        <w:t>późn</w:t>
      </w:r>
      <w:proofErr w:type="spellEnd"/>
      <w:r>
        <w:rPr>
          <w:rFonts w:ascii="Times New Roman" w:eastAsia="Times New Roman" w:hAnsi="Times New Roman" w:cs="Times New Roman"/>
          <w:sz w:val="20"/>
        </w:rPr>
        <w:t xml:space="preserve">. zm.) stosuje się do naliczenia odsetek według stawek stosowanych przez Europejski Bank Centralny przy głównych operacjach refinansowania publikowanych w serii „C” Dziennika Urzędowego Unii Europejskiej i obowiązujących w dniu, w którym dokonano nienależnej płatności, powiększonych o trzy punkty procentowe. </w:t>
      </w:r>
      <w:r>
        <w:rPr>
          <w:rFonts w:ascii="Times New Roman" w:eastAsia="Times New Roman" w:hAnsi="Times New Roman" w:cs="Times New Roman"/>
          <w:sz w:val="13"/>
        </w:rPr>
        <w:t>7)</w:t>
      </w:r>
    </w:p>
    <w:p w:rsidR="00E05143" w:rsidRDefault="00E05143" w:rsidP="00E05143">
      <w:pPr>
        <w:spacing w:after="45" w:line="249" w:lineRule="auto"/>
        <w:ind w:left="256" w:right="37" w:hanging="151"/>
        <w:jc w:val="both"/>
      </w:pPr>
      <w:r>
        <w:rPr>
          <w:rFonts w:ascii="Arial" w:eastAsia="Arial" w:hAnsi="Arial" w:cs="Arial"/>
          <w:sz w:val="20"/>
        </w:rPr>
        <w:t xml:space="preserve"> </w:t>
      </w:r>
      <w:r>
        <w:rPr>
          <w:rFonts w:ascii="Times New Roman" w:eastAsia="Times New Roman" w:hAnsi="Times New Roman" w:cs="Times New Roman"/>
          <w:sz w:val="20"/>
        </w:rPr>
        <w:t xml:space="preserve">Wskazuje się stanowisko służbowe, jeżeli sposób opatrzenia tytułu wykonawczego podpisem albo pieczęcią, o których mowa w art. 26e § 1 ustawy, umożliwia podanie tego stanowiska. </w:t>
      </w:r>
    </w:p>
    <w:p w:rsidR="00E05143" w:rsidRDefault="00E05143" w:rsidP="00E05143">
      <w:pPr>
        <w:spacing w:after="0"/>
        <w:ind w:left="1"/>
      </w:pPr>
      <w:r>
        <w:rPr>
          <w:rFonts w:ascii="Arial" w:eastAsia="Arial" w:hAnsi="Arial" w:cs="Arial"/>
          <w:sz w:val="20"/>
        </w:rPr>
        <w:t xml:space="preserve"> </w:t>
      </w:r>
    </w:p>
    <w:p w:rsidR="00E05143" w:rsidRDefault="00E05143" w:rsidP="00E05143">
      <w:pPr>
        <w:spacing w:after="88"/>
        <w:ind w:right="50"/>
        <w:jc w:val="center"/>
      </w:pPr>
      <w:r>
        <w:rPr>
          <w:rFonts w:ascii="Times New Roman" w:eastAsia="Times New Roman" w:hAnsi="Times New Roman" w:cs="Times New Roman"/>
          <w:b/>
          <w:sz w:val="20"/>
        </w:rPr>
        <w:t>Część ogólna</w:t>
      </w:r>
      <w:r>
        <w:rPr>
          <w:rFonts w:ascii="Times New Roman" w:eastAsia="Times New Roman" w:hAnsi="Times New Roman" w:cs="Times New Roman"/>
          <w:sz w:val="20"/>
        </w:rPr>
        <w:t xml:space="preserve"> </w:t>
      </w:r>
    </w:p>
    <w:p w:rsidR="00E05143" w:rsidRDefault="00E05143" w:rsidP="00E05143">
      <w:pPr>
        <w:spacing w:after="64" w:line="249" w:lineRule="auto"/>
        <w:ind w:left="-4" w:right="37" w:hanging="10"/>
        <w:jc w:val="both"/>
      </w:pPr>
      <w:r>
        <w:rPr>
          <w:rFonts w:ascii="Times New Roman" w:eastAsia="Times New Roman" w:hAnsi="Times New Roman" w:cs="Times New Roman"/>
          <w:sz w:val="20"/>
        </w:rPr>
        <w:t xml:space="preserve">W przypadku sporządzania zmienionego tytułu wykonawczego w: </w:t>
      </w:r>
    </w:p>
    <w:p w:rsidR="00E05143" w:rsidRDefault="00E05143" w:rsidP="00E05143">
      <w:pPr>
        <w:spacing w:after="33" w:line="277" w:lineRule="auto"/>
        <w:ind w:left="1" w:right="2517"/>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1 – wpisuje się numer dotychczasowego tytułu wykonawczego,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2 – wpisuje się datę sporządzenia zmienionego tytułu wykonawczego,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3 – zaznacza się kwadrat 2. </w:t>
      </w:r>
    </w:p>
    <w:p w:rsidR="00E05143" w:rsidRDefault="00E05143" w:rsidP="00E05143">
      <w:pPr>
        <w:spacing w:after="66" w:line="249" w:lineRule="auto"/>
        <w:ind w:left="-4" w:right="37" w:hanging="10"/>
        <w:jc w:val="both"/>
      </w:pPr>
      <w:r>
        <w:rPr>
          <w:rFonts w:ascii="Times New Roman" w:eastAsia="Times New Roman" w:hAnsi="Times New Roman" w:cs="Times New Roman"/>
          <w:sz w:val="20"/>
        </w:rPr>
        <w:t xml:space="preserve">W przypadku wydania dalszego tytułu wykonawczego/sporządzenia dalszego zmienionego tytułu wykonawczego w: </w:t>
      </w:r>
    </w:p>
    <w:p w:rsidR="00E05143" w:rsidRDefault="00E05143" w:rsidP="00E05143">
      <w:pPr>
        <w:spacing w:after="28" w:line="249" w:lineRule="auto"/>
        <w:ind w:left="-4" w:right="37" w:hanging="10"/>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1 – wpisuje się numer dotychczasowego tytułu wykonawczego, </w:t>
      </w:r>
    </w:p>
    <w:p w:rsidR="00E05143" w:rsidRDefault="00E05143" w:rsidP="00E05143">
      <w:pPr>
        <w:spacing w:after="65" w:line="249" w:lineRule="auto"/>
        <w:ind w:left="241" w:right="37" w:hanging="255"/>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2 – wpisuje się datę wystawienia dotychczasowego tytułu wykonawczego/sporządzenia zmienionego tytułu wykonawczego, </w:t>
      </w:r>
    </w:p>
    <w:p w:rsidR="00E05143" w:rsidRDefault="00E05143" w:rsidP="00E05143">
      <w:pPr>
        <w:spacing w:after="28" w:line="249" w:lineRule="auto"/>
        <w:ind w:left="-4" w:right="37" w:hanging="10"/>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wypełnia się poz. 4 i 5, </w:t>
      </w:r>
    </w:p>
    <w:p w:rsidR="00E05143" w:rsidRDefault="00E05143" w:rsidP="00E05143">
      <w:pPr>
        <w:spacing w:after="45" w:line="249" w:lineRule="auto"/>
        <w:ind w:left="241" w:right="37" w:hanging="255"/>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6 – zaznacza się kwadrat 3 w przypadku nieposiadania przez organ egzekucyjny właściwy do ponownego wszczęcia egzekucji administracyjnej dotychczasowego tytułu wykonawczego. </w:t>
      </w:r>
    </w:p>
    <w:p w:rsidR="00E05143" w:rsidRDefault="00E05143" w:rsidP="00E05143">
      <w:pPr>
        <w:spacing w:after="0"/>
      </w:pPr>
      <w:r>
        <w:rPr>
          <w:rFonts w:ascii="Times New Roman" w:eastAsia="Times New Roman" w:hAnsi="Times New Roman" w:cs="Times New Roman"/>
          <w:sz w:val="20"/>
        </w:rPr>
        <w:t xml:space="preserve"> </w:t>
      </w:r>
    </w:p>
    <w:p w:rsidR="00E05143" w:rsidRDefault="00E05143" w:rsidP="00E05143">
      <w:pPr>
        <w:spacing w:after="64" w:line="249" w:lineRule="auto"/>
        <w:ind w:left="-3" w:hanging="10"/>
      </w:pPr>
      <w:r>
        <w:rPr>
          <w:rFonts w:ascii="Times New Roman" w:eastAsia="Times New Roman" w:hAnsi="Times New Roman" w:cs="Times New Roman"/>
          <w:sz w:val="20"/>
        </w:rPr>
        <w:t xml:space="preserve">W przypadku ponownego wydania tytułu wykonawczego/zmienionego tytułu wykonawczego w: </w:t>
      </w:r>
    </w:p>
    <w:p w:rsidR="00E05143" w:rsidRDefault="00E05143" w:rsidP="00E05143">
      <w:pPr>
        <w:spacing w:after="28" w:line="249" w:lineRule="auto"/>
        <w:ind w:left="-4" w:right="37" w:hanging="10"/>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1 – wpisuje się numer dotychczasowego tytułu wykonawczego, </w:t>
      </w:r>
    </w:p>
    <w:p w:rsidR="00E05143" w:rsidRDefault="00E05143" w:rsidP="00E05143">
      <w:pPr>
        <w:spacing w:after="66" w:line="249" w:lineRule="auto"/>
        <w:ind w:left="241" w:right="37" w:hanging="255"/>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poz. 2 – wpisuje się datę wystawienia dotychczasowego tytułu wykonawczego/sporządzenia zmienionego tytułu wykonawczego, </w:t>
      </w:r>
    </w:p>
    <w:p w:rsidR="00E05143" w:rsidRDefault="00E05143" w:rsidP="00E05143">
      <w:pPr>
        <w:spacing w:after="46" w:line="249" w:lineRule="auto"/>
        <w:ind w:left="241" w:right="37" w:hanging="255"/>
        <w:jc w:val="both"/>
      </w:pPr>
      <w:r>
        <w:rPr>
          <w:rFonts w:ascii="Segoe UI Symbol" w:eastAsia="Segoe UI Symbol" w:hAnsi="Segoe UI Symbol" w:cs="Segoe UI Symbol"/>
          <w:sz w:val="20"/>
        </w:rPr>
        <w:lastRenderedPageBreak/>
        <w:t>−</w:t>
      </w:r>
      <w:r>
        <w:rPr>
          <w:rFonts w:ascii="Arial" w:eastAsia="Arial" w:hAnsi="Arial" w:cs="Arial"/>
          <w:sz w:val="20"/>
        </w:rPr>
        <w:t xml:space="preserve"> </w:t>
      </w:r>
      <w:r>
        <w:rPr>
          <w:rFonts w:ascii="Times New Roman" w:eastAsia="Times New Roman" w:hAnsi="Times New Roman" w:cs="Times New Roman"/>
          <w:sz w:val="20"/>
        </w:rPr>
        <w:t xml:space="preserve">poz. 7 – umieszcza się adnotację: „Tytuł wykonawczy/zmieniony tytuł wykonawczy został ponownie wydany w dniu … w związku z postanowieniem … (należy wskazać wierzyciela) nr … z dnia … o utracie tytułu wykonawczego/zmienionego tytułu wykonawczego”. </w:t>
      </w:r>
    </w:p>
    <w:p w:rsidR="00E05143" w:rsidRDefault="00E05143" w:rsidP="00E05143">
      <w:pPr>
        <w:spacing w:after="0"/>
      </w:pPr>
      <w:r>
        <w:rPr>
          <w:rFonts w:ascii="Times New Roman" w:eastAsia="Times New Roman" w:hAnsi="Times New Roman" w:cs="Times New Roman"/>
          <w:sz w:val="20"/>
        </w:rPr>
        <w:t xml:space="preserve"> </w:t>
      </w:r>
    </w:p>
    <w:p w:rsidR="00E05143" w:rsidRDefault="00E05143" w:rsidP="00E05143">
      <w:pPr>
        <w:spacing w:after="4" w:line="249" w:lineRule="auto"/>
        <w:ind w:left="-4" w:right="37" w:hanging="10"/>
        <w:jc w:val="both"/>
      </w:pPr>
      <w:r>
        <w:rPr>
          <w:rFonts w:ascii="Times New Roman" w:eastAsia="Times New Roman" w:hAnsi="Times New Roman" w:cs="Times New Roman"/>
          <w:sz w:val="20"/>
        </w:rPr>
        <w:t>W przypadku przekazania kolejnych dokumentów w sprawie, jeżeli pierwszy dokument został przekazany za</w:t>
      </w:r>
      <w:r>
        <w:rPr>
          <w:rFonts w:ascii="Arial" w:eastAsia="Arial" w:hAnsi="Arial" w:cs="Arial"/>
          <w:sz w:val="18"/>
        </w:rPr>
        <w:t xml:space="preserve"> </w:t>
      </w:r>
      <w:r>
        <w:rPr>
          <w:rFonts w:ascii="Times New Roman" w:eastAsia="Times New Roman" w:hAnsi="Times New Roman" w:cs="Times New Roman"/>
          <w:sz w:val="20"/>
        </w:rPr>
        <w:t xml:space="preserve"> pośrednictwem systemu w poz. 8 wskazuje się nazwę pierwszego dokumentu w sprawie (np. tytuł wykonawczy, dalszy tytuł wykonawczy, zarządzenie zabezpieczenia) i jego numer referencyjny nadany przez system. </w:t>
      </w:r>
    </w:p>
    <w:p w:rsidR="00E05143" w:rsidRDefault="00E05143" w:rsidP="00E05143">
      <w:pPr>
        <w:spacing w:after="0"/>
        <w:ind w:left="1"/>
      </w:pPr>
      <w:r>
        <w:rPr>
          <w:rFonts w:ascii="Times New Roman" w:eastAsia="Times New Roman" w:hAnsi="Times New Roman" w:cs="Times New Roman"/>
          <w:b/>
          <w:sz w:val="20"/>
        </w:rPr>
        <w:t xml:space="preserve"> </w:t>
      </w:r>
    </w:p>
    <w:p w:rsidR="00E05143" w:rsidRDefault="00E05143" w:rsidP="00E05143">
      <w:pPr>
        <w:spacing w:after="0"/>
        <w:ind w:left="1"/>
      </w:pPr>
      <w:r>
        <w:rPr>
          <w:rFonts w:ascii="Times New Roman" w:eastAsia="Times New Roman" w:hAnsi="Times New Roman" w:cs="Times New Roman"/>
          <w:b/>
          <w:sz w:val="20"/>
        </w:rPr>
        <w:t xml:space="preserve"> </w:t>
      </w:r>
    </w:p>
    <w:p w:rsidR="00E05143" w:rsidRDefault="00E05143" w:rsidP="00E05143">
      <w:pPr>
        <w:spacing w:after="0"/>
        <w:ind w:left="1"/>
      </w:pPr>
      <w:r>
        <w:rPr>
          <w:rFonts w:ascii="Times New Roman" w:eastAsia="Times New Roman" w:hAnsi="Times New Roman" w:cs="Times New Roman"/>
          <w:b/>
          <w:sz w:val="20"/>
        </w:rPr>
        <w:t xml:space="preserve"> </w:t>
      </w:r>
    </w:p>
    <w:p w:rsidR="00E05143" w:rsidRDefault="00E05143" w:rsidP="00E05143">
      <w:pPr>
        <w:pStyle w:val="Nagwek1"/>
      </w:pPr>
      <w:r>
        <w:t xml:space="preserve">Część A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W przypadku gdy zobowiązany będący przedsiębiorcą zmarł przed wszczęciem postępowania egzekucyjnego i prawa i obowiązki zobowiązanego wykonuje zarządca przedsiębiorstwa w spadku, w bloku A1. w poz. 1 zaznacza się kwadrat 5 oraz w poz. 4 wpisuje się imię i nazwisko zobowiązanego oraz firmę zobowiązanego z dodaniem oznaczenia „w spadku”.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Jeżeli tytuł wykonawczy obejmuje należność pieniężną, za którą odpowiedzialni są małżonkowie solidarnie, po bloku A1. wierzyciel dodaje i wypełnia blok A2.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W bloku A2. poz. 5–13 nie wypełnia się, jeżeli dane te są takie same jak w poz. 5–13 bloku A1. </w:t>
      </w:r>
    </w:p>
    <w:p w:rsidR="00E05143" w:rsidRDefault="00E05143" w:rsidP="00E05143">
      <w:pPr>
        <w:spacing w:after="13" w:line="249" w:lineRule="auto"/>
        <w:ind w:left="-2" w:right="41" w:hanging="10"/>
        <w:jc w:val="both"/>
      </w:pPr>
      <w:r>
        <w:rPr>
          <w:rFonts w:ascii="Times New Roman" w:eastAsia="Times New Roman" w:hAnsi="Times New Roman" w:cs="Times New Roman"/>
          <w:sz w:val="20"/>
        </w:rPr>
        <w:t xml:space="preserve">W przypadku gdy małżonkowie odpowiedzialni solidarnie podlegają różnej właściwości miejscowej organów egzekucyjnych, wierzyciel wystawia 2 tytuły wykonawcze w następujący sposób: </w:t>
      </w:r>
    </w:p>
    <w:p w:rsidR="00E05143" w:rsidRDefault="00E05143" w:rsidP="00E05143">
      <w:pPr>
        <w:spacing w:after="13" w:line="249" w:lineRule="auto"/>
        <w:ind w:left="243" w:right="41" w:hanging="255"/>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w pierwszym tytule wykonawczym w bloku A1. wpisuje się zobowiązanego podlegającego właściwości miejscowej organu egzekucyjnego, do którego ten tytuł zostanie przekazany. W bloku A2. wpisuje się drugiego małżonka odpowiedzialnego solidarnie, </w:t>
      </w:r>
    </w:p>
    <w:p w:rsidR="00E05143" w:rsidRDefault="00E05143" w:rsidP="00E05143">
      <w:pPr>
        <w:spacing w:after="0" w:line="249" w:lineRule="auto"/>
        <w:ind w:left="243" w:right="41" w:hanging="255"/>
        <w:jc w:val="both"/>
      </w:pP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w drugim tytule wykonawczym w bloku A1. wpisuje się zobowiązanego podlegającego właściwości miejscowej organu egzekucyjnego, do którego ten tytuł zostanie przekazany (wpisanego w pierwszym tytule wykonawczym w bloku A2.). W bloku A2. wpisuje się drugiego małżonka odpowiedzialnego solidarnie (wpisanego w pierwszym tytule wykonawczym w bloku A1.).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W przypadku wystawienia tytułów wykonawczych w postaci papierowej wierzyciel wystawia odpisy tytułów wykonawczych przeznaczone do doręczenia zobowiązanemu i małżonkowi odpowiedzialnemu solidarnie podlegającym różnej właściwości miejscowej organów egzekucyjnych. </w:t>
      </w:r>
    </w:p>
    <w:p w:rsidR="00E05143" w:rsidRDefault="00E05143" w:rsidP="00E05143">
      <w:pPr>
        <w:spacing w:after="0" w:line="249" w:lineRule="auto"/>
        <w:ind w:left="-2" w:right="41" w:hanging="10"/>
        <w:jc w:val="both"/>
      </w:pPr>
      <w:r>
        <w:rPr>
          <w:rFonts w:ascii="Times New Roman" w:eastAsia="Times New Roman" w:hAnsi="Times New Roman" w:cs="Times New Roman"/>
          <w:sz w:val="20"/>
        </w:rPr>
        <w:t xml:space="preserve">W przypadku wystawiania tytułów wykonawczych na zobowiązanych odpowiedzialnych solidarnie, innych niż małżonkowie, wierzyciel wystawia odrębne tytuły wykonawcze wraz z odpisem tytułu wykonawczego przeznaczonym do doręczania zobowiązanemu, wypełniając wyłącznie blok A1. w odniesieniu do jednego zobowiązanego odpowiedzialnego solidarnie. </w:t>
      </w:r>
    </w:p>
    <w:p w:rsidR="00E05143" w:rsidRDefault="00E05143" w:rsidP="00E05143">
      <w:pPr>
        <w:pStyle w:val="Nagwek1"/>
        <w:ind w:right="48"/>
      </w:pPr>
      <w:r>
        <w:t xml:space="preserve">Część B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Wypełnia się, wyłącznie w przypadku gdy zobowiązany wskazany w bloku A1. jest spółką nieposiadającą osobowości prawnej. </w:t>
      </w:r>
    </w:p>
    <w:p w:rsidR="00E05143" w:rsidRDefault="00E05143" w:rsidP="00E05143">
      <w:pPr>
        <w:spacing w:after="0" w:line="249" w:lineRule="auto"/>
        <w:ind w:left="-2" w:right="41" w:hanging="10"/>
        <w:jc w:val="both"/>
      </w:pPr>
      <w:r>
        <w:rPr>
          <w:rFonts w:ascii="Times New Roman" w:eastAsia="Times New Roman" w:hAnsi="Times New Roman" w:cs="Times New Roman"/>
          <w:sz w:val="20"/>
        </w:rPr>
        <w:t>Po bloku B1. dodaje się bloki B2., B3. itd. w liczbie odpowiadającej liczbie wspólników spółki nieposiadającej osobowości prawnej.</w:t>
      </w:r>
      <w:r>
        <w:rPr>
          <w:rFonts w:ascii="Times New Roman" w:eastAsia="Times New Roman" w:hAnsi="Times New Roman" w:cs="Times New Roman"/>
          <w:b/>
          <w:sz w:val="20"/>
        </w:rPr>
        <w:t xml:space="preserve"> </w:t>
      </w:r>
    </w:p>
    <w:p w:rsidR="00E05143" w:rsidRDefault="00E05143" w:rsidP="00E05143">
      <w:pPr>
        <w:spacing w:after="87"/>
        <w:ind w:left="2"/>
      </w:pPr>
      <w:r>
        <w:rPr>
          <w:rFonts w:ascii="Times New Roman" w:eastAsia="Times New Roman" w:hAnsi="Times New Roman" w:cs="Times New Roman"/>
          <w:b/>
          <w:sz w:val="20"/>
        </w:rPr>
        <w:t xml:space="preserve"> </w:t>
      </w:r>
    </w:p>
    <w:p w:rsidR="00E05143" w:rsidRDefault="00E05143" w:rsidP="00E05143">
      <w:pPr>
        <w:pStyle w:val="Nagwek1"/>
      </w:pPr>
      <w:r>
        <w:t xml:space="preserve">Część C </w:t>
      </w:r>
    </w:p>
    <w:p w:rsidR="00E05143" w:rsidRDefault="00E05143" w:rsidP="00E05143">
      <w:pPr>
        <w:spacing w:after="9" w:line="249" w:lineRule="auto"/>
        <w:ind w:left="-2" w:right="41" w:hanging="10"/>
        <w:jc w:val="both"/>
      </w:pPr>
      <w:r>
        <w:rPr>
          <w:rFonts w:ascii="Times New Roman" w:eastAsia="Times New Roman" w:hAnsi="Times New Roman" w:cs="Times New Roman"/>
          <w:sz w:val="20"/>
        </w:rPr>
        <w:t xml:space="preserve">Wypełnia się, w przypadku gdy w bloku A1. (A2., jeżeli go dodano, itd.) w poz. 2 zaznaczono kwadrat 2 albo 3. </w:t>
      </w:r>
    </w:p>
    <w:p w:rsidR="00E05143" w:rsidRDefault="00E05143" w:rsidP="00E05143">
      <w:pPr>
        <w:spacing w:after="9" w:line="249" w:lineRule="auto"/>
        <w:ind w:left="-2" w:right="41" w:hanging="10"/>
        <w:jc w:val="both"/>
      </w:pPr>
      <w:r>
        <w:rPr>
          <w:rFonts w:ascii="Times New Roman" w:eastAsia="Times New Roman" w:hAnsi="Times New Roman" w:cs="Times New Roman"/>
          <w:sz w:val="20"/>
        </w:rPr>
        <w:t xml:space="preserve">Po bloku C1. dodaje się bloki C2., C3. itd. w liczbie odpowiadającej liczbie zobowiązanych, u których powstał obowiązek. </w:t>
      </w:r>
    </w:p>
    <w:p w:rsidR="00E05143" w:rsidRDefault="00E05143" w:rsidP="00E05143">
      <w:pPr>
        <w:spacing w:after="0"/>
        <w:ind w:left="2"/>
      </w:pPr>
      <w:r>
        <w:rPr>
          <w:rFonts w:ascii="Times New Roman" w:eastAsia="Times New Roman" w:hAnsi="Times New Roman" w:cs="Times New Roman"/>
          <w:sz w:val="20"/>
        </w:rPr>
        <w:t xml:space="preserve"> </w:t>
      </w:r>
    </w:p>
    <w:p w:rsidR="00E05143" w:rsidRDefault="00E05143" w:rsidP="00E05143">
      <w:pPr>
        <w:pStyle w:val="Nagwek1"/>
        <w:ind w:right="50"/>
      </w:pPr>
      <w:r>
        <w:t xml:space="preserve">Część D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Informacje zawarte w poz. 1–13, poprzedzające blok D1. dotyczą wszystkich należności pieniężnych wskazanych w części D.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W przypadku wystawienia tytułu wykonawczego w odniesieniu do więcej niż jednej należności pieniężnej po bloku D1. dodaje się bloki D2., D3 itd., nie więcej jednak niż do D99. W każdym bloku wpisuje się odrębną należność pieniężną. </w:t>
      </w:r>
    </w:p>
    <w:p w:rsidR="00E05143" w:rsidRDefault="00E05143" w:rsidP="00E05143">
      <w:pPr>
        <w:spacing w:after="46" w:line="249" w:lineRule="auto"/>
        <w:ind w:left="-2" w:right="41" w:hanging="10"/>
        <w:jc w:val="both"/>
      </w:pPr>
      <w:r>
        <w:rPr>
          <w:rFonts w:ascii="Times New Roman" w:eastAsia="Times New Roman" w:hAnsi="Times New Roman" w:cs="Times New Roman"/>
          <w:sz w:val="20"/>
        </w:rPr>
        <w:t xml:space="preserve">Poz. 1 – wpisuje się oznaczenie przepisu prawa wraz z jednostką redakcyjną, z którego wynika należność pieniężna wskazana w bloku D1. i następnych blokach, jeżeli je dodano. </w:t>
      </w:r>
    </w:p>
    <w:p w:rsidR="00E05143" w:rsidRDefault="00E05143" w:rsidP="00E05143">
      <w:pPr>
        <w:spacing w:after="46" w:line="249" w:lineRule="auto"/>
        <w:ind w:left="-2" w:right="41" w:hanging="10"/>
        <w:jc w:val="both"/>
      </w:pPr>
      <w:r>
        <w:rPr>
          <w:rFonts w:ascii="Times New Roman" w:eastAsia="Times New Roman" w:hAnsi="Times New Roman" w:cs="Times New Roman"/>
          <w:sz w:val="20"/>
        </w:rPr>
        <w:lastRenderedPageBreak/>
        <w:t xml:space="preserve">Poz. 2 – wpisuje się rodzaj należności pieniężnej wskazanej w bloku D1. i następnych blokach, jeżeli je dodano. </w:t>
      </w:r>
    </w:p>
    <w:p w:rsidR="00E05143" w:rsidRDefault="00E05143" w:rsidP="00E05143">
      <w:pPr>
        <w:spacing w:after="42" w:line="249" w:lineRule="auto"/>
        <w:ind w:left="-2" w:right="41" w:hanging="10"/>
        <w:jc w:val="both"/>
      </w:pPr>
      <w:r>
        <w:rPr>
          <w:rFonts w:ascii="Times New Roman" w:eastAsia="Times New Roman" w:hAnsi="Times New Roman" w:cs="Times New Roman"/>
          <w:sz w:val="20"/>
        </w:rPr>
        <w:t xml:space="preserve">Poz. 4 – wpisuje się identyfikację podstawy prawnej obowiązku wskazanej w poz. 3.  </w:t>
      </w:r>
    </w:p>
    <w:p w:rsidR="00E05143" w:rsidRDefault="00E05143" w:rsidP="00E05143">
      <w:pPr>
        <w:spacing w:after="8" w:line="249" w:lineRule="auto"/>
        <w:ind w:left="-3" w:hanging="10"/>
      </w:pPr>
      <w:r>
        <w:rPr>
          <w:rFonts w:ascii="Times New Roman" w:eastAsia="Times New Roman" w:hAnsi="Times New Roman" w:cs="Times New Roman"/>
          <w:sz w:val="20"/>
        </w:rPr>
        <w:t xml:space="preserve">W przypadku zaznaczenia kwadratu: </w:t>
      </w:r>
    </w:p>
    <w:p w:rsidR="00E05143" w:rsidRDefault="00E05143" w:rsidP="00E05143">
      <w:pPr>
        <w:spacing w:after="0" w:line="249" w:lineRule="auto"/>
        <w:ind w:left="-2" w:right="2850" w:hanging="10"/>
        <w:jc w:val="both"/>
      </w:pPr>
      <w:r>
        <w:rPr>
          <w:rFonts w:ascii="Times New Roman" w:eastAsia="Times New Roman" w:hAnsi="Times New Roman" w:cs="Times New Roman"/>
          <w:sz w:val="20"/>
        </w:rPr>
        <w:t xml:space="preserve">2 – wpisuje się rodzaj dokumentu, o którym mowa w art. 3a § 1 ustawy; 3 – wpisuje się rodzaj i numer orzeczenia. </w:t>
      </w:r>
    </w:p>
    <w:p w:rsidR="00E05143" w:rsidRDefault="00E05143" w:rsidP="00E05143">
      <w:pPr>
        <w:spacing w:after="43" w:line="249" w:lineRule="auto"/>
        <w:ind w:left="-2" w:right="41" w:hanging="10"/>
        <w:jc w:val="both"/>
      </w:pPr>
      <w:r>
        <w:rPr>
          <w:rFonts w:ascii="Times New Roman" w:eastAsia="Times New Roman" w:hAnsi="Times New Roman" w:cs="Times New Roman"/>
          <w:sz w:val="20"/>
        </w:rPr>
        <w:t xml:space="preserve">Nie wypełnia się w przypadku zaznaczenia w poz. 3 kwadratu 1. </w:t>
      </w:r>
    </w:p>
    <w:p w:rsidR="00E05143" w:rsidRDefault="00E05143" w:rsidP="00E05143">
      <w:pPr>
        <w:spacing w:after="43" w:line="249" w:lineRule="auto"/>
        <w:ind w:left="-2" w:right="41" w:hanging="10"/>
        <w:jc w:val="both"/>
      </w:pPr>
      <w:r>
        <w:rPr>
          <w:rFonts w:ascii="Times New Roman" w:eastAsia="Times New Roman" w:hAnsi="Times New Roman" w:cs="Times New Roman"/>
          <w:sz w:val="20"/>
        </w:rPr>
        <w:t xml:space="preserve">Poz. 5 – wypełnia się w przypadku zaznaczenia w poz. 3 kwadratu 3. </w:t>
      </w:r>
    </w:p>
    <w:p w:rsidR="00E05143" w:rsidRDefault="00E05143" w:rsidP="00E05143">
      <w:pPr>
        <w:spacing w:after="42" w:line="249" w:lineRule="auto"/>
        <w:ind w:left="-2" w:right="41" w:hanging="10"/>
        <w:jc w:val="both"/>
      </w:pPr>
      <w:r>
        <w:rPr>
          <w:rFonts w:ascii="Times New Roman" w:eastAsia="Times New Roman" w:hAnsi="Times New Roman" w:cs="Times New Roman"/>
          <w:sz w:val="20"/>
        </w:rPr>
        <w:t xml:space="preserve">Poz. 8 – wpisuje się stawkę odsetek w formacie liczbowym z dwoma miejscami po przecinku i znakiem %. </w:t>
      </w:r>
    </w:p>
    <w:p w:rsidR="00E05143" w:rsidRDefault="00E05143" w:rsidP="00E05143">
      <w:pPr>
        <w:spacing w:after="98" w:line="249" w:lineRule="auto"/>
        <w:ind w:left="-2" w:right="41" w:hanging="10"/>
        <w:jc w:val="both"/>
      </w:pPr>
      <w:r>
        <w:rPr>
          <w:rFonts w:ascii="Times New Roman" w:eastAsia="Times New Roman" w:hAnsi="Times New Roman" w:cs="Times New Roman"/>
          <w:sz w:val="20"/>
        </w:rPr>
        <w:t xml:space="preserve">Poz. 8.1 – wpisuje się podwyższoną stawkę odsetek za zwłokę w formacie liczbowym z dwoma miejscami po przecinku i znakiem %. </w:t>
      </w:r>
    </w:p>
    <w:p w:rsidR="00E05143" w:rsidRDefault="00E05143" w:rsidP="00E05143">
      <w:pPr>
        <w:spacing w:after="45" w:line="249" w:lineRule="auto"/>
        <w:ind w:left="-3" w:hanging="10"/>
      </w:pPr>
      <w:r>
        <w:rPr>
          <w:rFonts w:ascii="Times New Roman" w:eastAsia="Times New Roman" w:hAnsi="Times New Roman" w:cs="Times New Roman"/>
          <w:sz w:val="20"/>
        </w:rPr>
        <w:t xml:space="preserve">Poz. 9 – wpisuje się rodzaj zabezpieczenia należności pieniężnej: hipoteka przymusowa, zastaw skarbowy, zastaw rejestrowy, zastaw nieujawniony w żadnym rejestrze. </w:t>
      </w:r>
    </w:p>
    <w:p w:rsidR="00E05143" w:rsidRDefault="00E05143" w:rsidP="00E05143">
      <w:pPr>
        <w:spacing w:after="43" w:line="249" w:lineRule="auto"/>
        <w:ind w:left="-3" w:hanging="10"/>
      </w:pPr>
      <w:r>
        <w:rPr>
          <w:rFonts w:ascii="Times New Roman" w:eastAsia="Times New Roman" w:hAnsi="Times New Roman" w:cs="Times New Roman"/>
          <w:sz w:val="20"/>
        </w:rPr>
        <w:t xml:space="preserve">Poz. 10 – wpisuje się datę powstania zabezpieczenia wskazanego w poz. 9.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11 – jeżeli nie jest wymagane doręczenie upomnienia, wpisuje się podstawę prawną braku obowiązku doręczenia upomnienia wraz z jednostką redakcyjną. Jeżeli wymagane jest doręczenie upomnienia, pozycja może zawierać wskazanie więcej niż jednej daty w przypadku doręczenia więcej niż jednego upomnienia. W przypadku dochodzenia administracyjnej kary pieniężnej lub grzywny administracyjnej w związku z naruszeniem przepisów ustawy z dnia 10 czerwca 2016 r. o delegowaniu pracowników w ramach świadczenia usług/administracyjnej kary pieniężnej lub grzywny administracyjnej nałożonej na przewoźnika drogowego delegującego kierowcę z terytorium Rzeczypospolitej Polskiej należy wpisać datę doręczenia powiadomienia o wniosku o egzekucję tej kary lub grzywny.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12 – wpisuje się koszty upomnienia albo sumę kosztów upomnienia. </w:t>
      </w:r>
    </w:p>
    <w:p w:rsidR="00E05143" w:rsidRDefault="00E05143" w:rsidP="00E05143">
      <w:pPr>
        <w:spacing w:after="0" w:line="249" w:lineRule="auto"/>
        <w:ind w:left="-4" w:right="36" w:hanging="10"/>
        <w:jc w:val="both"/>
      </w:pPr>
      <w:r>
        <w:rPr>
          <w:rFonts w:ascii="Times New Roman" w:eastAsia="Times New Roman" w:hAnsi="Times New Roman" w:cs="Times New Roman"/>
          <w:sz w:val="20"/>
        </w:rPr>
        <w:t xml:space="preserve">Poz. 13 – wpisuje się podstawę prawną (inną niż art. 2 § 1 ustawy), z której wynika możliwość dochodzenia należności pieniężnej w trybie egzekucji administracyjnej. </w:t>
      </w:r>
    </w:p>
    <w:p w:rsidR="00E05143" w:rsidRDefault="00E05143" w:rsidP="00E05143">
      <w:pPr>
        <w:spacing w:after="73"/>
        <w:ind w:left="1"/>
      </w:pPr>
      <w:r>
        <w:rPr>
          <w:rFonts w:ascii="Times New Roman" w:eastAsia="Times New Roman" w:hAnsi="Times New Roman" w:cs="Times New Roman"/>
          <w:sz w:val="11"/>
        </w:rPr>
        <w:t xml:space="preserve"> </w:t>
      </w:r>
    </w:p>
    <w:p w:rsidR="00E05143" w:rsidRDefault="00E05143" w:rsidP="00E05143">
      <w:pPr>
        <w:spacing w:after="52"/>
        <w:ind w:left="10" w:right="50" w:hanging="10"/>
        <w:jc w:val="center"/>
      </w:pPr>
      <w:r>
        <w:rPr>
          <w:rFonts w:ascii="Times New Roman" w:eastAsia="Times New Roman" w:hAnsi="Times New Roman" w:cs="Times New Roman"/>
          <w:b/>
          <w:sz w:val="20"/>
        </w:rPr>
        <w:t xml:space="preserve">D.1. i następne bloki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Poz. 2 – w przypadku odsetek określonych w art. 114 ust. 2 rozporządzenia Parlamentu Europejskiego i Rady (UE) nr 952/2013 z dnia 9 października 2013 r. ustanawiającego unijny kodeks celny (Dz. Urz. UE L 269 z</w:t>
      </w:r>
      <w:r w:rsidR="00CF748C">
        <w:rPr>
          <w:rFonts w:ascii="Times New Roman" w:eastAsia="Times New Roman" w:hAnsi="Times New Roman" w:cs="Times New Roman"/>
          <w:sz w:val="20"/>
        </w:rPr>
        <w:t> </w:t>
      </w:r>
      <w:r>
        <w:rPr>
          <w:rFonts w:ascii="Times New Roman" w:eastAsia="Times New Roman" w:hAnsi="Times New Roman" w:cs="Times New Roman"/>
          <w:sz w:val="20"/>
        </w:rPr>
        <w:t xml:space="preserve">10.10.2013, str. 1, z </w:t>
      </w:r>
      <w:proofErr w:type="spellStart"/>
      <w:r>
        <w:rPr>
          <w:rFonts w:ascii="Times New Roman" w:eastAsia="Times New Roman" w:hAnsi="Times New Roman" w:cs="Times New Roman"/>
          <w:sz w:val="20"/>
        </w:rPr>
        <w:t>późn</w:t>
      </w:r>
      <w:proofErr w:type="spellEnd"/>
      <w:r>
        <w:rPr>
          <w:rFonts w:ascii="Times New Roman" w:eastAsia="Times New Roman" w:hAnsi="Times New Roman" w:cs="Times New Roman"/>
          <w:sz w:val="20"/>
        </w:rPr>
        <w:t>. zm.) wpisuje się datę przypadającą na dzień następujący po dniu, w którym upłynął termin określony w art. 65 ust. 1 ustawy z dnia 19 marca 2004 r. – Prawo celne (Dz. U. z 2023 r. poz. 1590, z</w:t>
      </w:r>
      <w:r w:rsidR="00CF748C">
        <w:rPr>
          <w:rFonts w:ascii="Times New Roman" w:eastAsia="Times New Roman" w:hAnsi="Times New Roman" w:cs="Times New Roman"/>
          <w:sz w:val="20"/>
        </w:rPr>
        <w:t> </w:t>
      </w:r>
      <w:proofErr w:type="spellStart"/>
      <w:r>
        <w:rPr>
          <w:rFonts w:ascii="Times New Roman" w:eastAsia="Times New Roman" w:hAnsi="Times New Roman" w:cs="Times New Roman"/>
          <w:sz w:val="20"/>
        </w:rPr>
        <w:t>późn</w:t>
      </w:r>
      <w:proofErr w:type="spellEnd"/>
      <w:r>
        <w:rPr>
          <w:rFonts w:ascii="Times New Roman" w:eastAsia="Times New Roman" w:hAnsi="Times New Roman" w:cs="Times New Roman"/>
          <w:sz w:val="20"/>
        </w:rPr>
        <w:t xml:space="preserve">. zm.).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Poz. 3 – wpisuje się wysokość odsetek na dzień wystawienia tytułu wykonawczego z uwzględnieniem przerw w</w:t>
      </w:r>
      <w:r w:rsidR="00CF748C">
        <w:rPr>
          <w:rFonts w:ascii="Times New Roman" w:eastAsia="Times New Roman" w:hAnsi="Times New Roman" w:cs="Times New Roman"/>
          <w:sz w:val="20"/>
        </w:rPr>
        <w:t> </w:t>
      </w:r>
      <w:r>
        <w:rPr>
          <w:rFonts w:ascii="Times New Roman" w:eastAsia="Times New Roman" w:hAnsi="Times New Roman" w:cs="Times New Roman"/>
          <w:sz w:val="20"/>
        </w:rPr>
        <w:t>naliczaniu odsetek, które wystąpiły przed wystawieniem tytułu wykonawczego. Dalsze odsetki będą pobierane zgodnie ze wskazaniem wynikającym z zaznaczenia kwadratu w poz. 7 części D oraz zgodnie ze stawkami odsetek wskazanymi w poz. 8 i 8.1. części D od dnia następnego po dniu wystawienia tytułu wykonawczego. W</w:t>
      </w:r>
      <w:r w:rsidR="00CF748C">
        <w:rPr>
          <w:rFonts w:ascii="Times New Roman" w:eastAsia="Times New Roman" w:hAnsi="Times New Roman" w:cs="Times New Roman"/>
          <w:sz w:val="20"/>
        </w:rPr>
        <w:t> </w:t>
      </w:r>
      <w:r>
        <w:rPr>
          <w:rFonts w:ascii="Times New Roman" w:eastAsia="Times New Roman" w:hAnsi="Times New Roman" w:cs="Times New Roman"/>
          <w:sz w:val="20"/>
        </w:rPr>
        <w:t xml:space="preserve">przypadku odsetek, o których mowa w objaśnieniu do poz. 2, wpisuje się sumę odsetek naliczonych od dnia powstania długu celnego do dnia powiadomienia o tym długu oraz odsetek naliczonych zgodnie z objaśnieniem wskazanym w poz. 2.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4 – wpisuje się datę przedawnienia należności pieniężnej, jeżeli przepisy prawa nie przewidują przerwania lub zawieszenia biegu terminu przedawnienia.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5 – wpisuje się datę powstania należności pieniężnej lub datę początkową okresu, w którym powstała należność pieniężna.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6 – wpisuje się datę końcową okresu, w którym powstała należność pieniężna. </w:t>
      </w:r>
    </w:p>
    <w:p w:rsidR="00E05143" w:rsidRDefault="00E05143" w:rsidP="00E05143">
      <w:pPr>
        <w:spacing w:after="100" w:line="249" w:lineRule="auto"/>
        <w:ind w:left="-4" w:right="36" w:hanging="10"/>
        <w:jc w:val="both"/>
      </w:pPr>
      <w:r>
        <w:rPr>
          <w:rFonts w:ascii="Times New Roman" w:eastAsia="Times New Roman" w:hAnsi="Times New Roman" w:cs="Times New Roman"/>
          <w:sz w:val="20"/>
        </w:rPr>
        <w:t xml:space="preserve">Poz. 7 – wpisuje się przepis prawa, jeżeli przyznaje on prawo pierwszeństwa zaspokojenia należności pieniężnej i prawo to nie wynika z zabezpieczenia należności pieniężnej. </w:t>
      </w:r>
    </w:p>
    <w:p w:rsidR="00E05143" w:rsidRDefault="00E05143" w:rsidP="00E05143">
      <w:pPr>
        <w:spacing w:after="52"/>
        <w:ind w:right="52"/>
        <w:jc w:val="center"/>
      </w:pPr>
      <w:r>
        <w:rPr>
          <w:rFonts w:ascii="Times New Roman" w:eastAsia="Times New Roman" w:hAnsi="Times New Roman" w:cs="Times New Roman"/>
          <w:b/>
          <w:sz w:val="20"/>
        </w:rPr>
        <w:t xml:space="preserve">Część E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2 – wpisuje się kod wierzyciela, który go identyfikuje w systemie – w przypadku przekazywania dokumentu za pośrednictwem tego systemu.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3 – wpisuje się NIP wierzyciela. Jeżeli wierzyciel nie posiada NIP, wpisuje się NIP urzędu obsługującego wierzyciela. Jeżeli wierzycielem jest organ jednostki samorządu terytorialnego, wpisuje się NIP tej jednostki samorządu terytorialnego.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lastRenderedPageBreak/>
        <w:t xml:space="preserve">Poz. 4 – wpisuje się numer REGON wierzyciela. Jeżeli wierzyciel nie posiada numeru REGON, wpisuje się numer REGON urzędu obsługującego wierzyciela. Jeżeli wierzycielem jest organ jednostki samorządu terytorialnego, wpisuje się numer REGON tej jednostki samorządu terytorialnego. </w:t>
      </w:r>
    </w:p>
    <w:p w:rsidR="00E05143" w:rsidRDefault="00E05143" w:rsidP="00E05143">
      <w:pPr>
        <w:spacing w:after="8" w:line="249" w:lineRule="auto"/>
        <w:ind w:left="-3" w:hanging="10"/>
      </w:pPr>
      <w:r>
        <w:rPr>
          <w:rFonts w:ascii="Times New Roman" w:eastAsia="Times New Roman" w:hAnsi="Times New Roman" w:cs="Times New Roman"/>
          <w:sz w:val="20"/>
        </w:rPr>
        <w:t xml:space="preserve">Poz. 5 – wpisuje się adres siedziby wierzyciela.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Poz. 7 – wpisuje się NIP</w:t>
      </w:r>
      <w:r>
        <w:rPr>
          <w:rFonts w:ascii="Arial" w:eastAsia="Arial" w:hAnsi="Arial" w:cs="Arial"/>
          <w:sz w:val="18"/>
        </w:rPr>
        <w:t xml:space="preserve"> </w:t>
      </w:r>
      <w:r>
        <w:rPr>
          <w:rFonts w:ascii="Times New Roman" w:eastAsia="Times New Roman" w:hAnsi="Times New Roman" w:cs="Times New Roman"/>
          <w:sz w:val="20"/>
        </w:rPr>
        <w:t>urzędu obsługującego wierzyciela, jeżeli wierzycielem jest organ jednostki samorządu terytorialnego. Jeżeli wierzyciel będący organem jednostki samorządu terytorialnego upoważnił kierownika nieposiadającej osobowości prawnej jednostki organizacyjnej tej jednostki samorządu terytorialnego do</w:t>
      </w:r>
      <w:r w:rsidR="008440C4">
        <w:rPr>
          <w:rFonts w:ascii="Times New Roman" w:eastAsia="Times New Roman" w:hAnsi="Times New Roman" w:cs="Times New Roman"/>
          <w:sz w:val="20"/>
        </w:rPr>
        <w:t> </w:t>
      </w:r>
      <w:r>
        <w:rPr>
          <w:rFonts w:ascii="Times New Roman" w:eastAsia="Times New Roman" w:hAnsi="Times New Roman" w:cs="Times New Roman"/>
          <w:sz w:val="20"/>
        </w:rPr>
        <w:t xml:space="preserve">wykonywania w jego imieniu praw i obowiązków wierzyciela, wpisuje się NIP tej jednostki organizacyjnej.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 xml:space="preserve">Poz. 8 – wpisuje się numer REGON urzędu obsługującego wierzyciela, jeżeli wierzycielem jest organ jednostki samorządu terytorialnego. Jeżeli wierzyciel będący organem jednostki samorządu terytorialnego upoważnił kierownika nieposiadającej osobowości prawnej jednostki organizacyjnej tej jednostki samorządu terytorialnego do wykonywania w jego imieniu praw i obowiązków wierzyciela, wpisuje się numer REGON tej jednostki organizacyjnej. </w:t>
      </w:r>
    </w:p>
    <w:p w:rsidR="00E05143" w:rsidRDefault="00E05143" w:rsidP="00E05143">
      <w:pPr>
        <w:spacing w:after="41" w:line="249" w:lineRule="auto"/>
        <w:ind w:left="-4" w:right="36" w:hanging="10"/>
        <w:jc w:val="both"/>
      </w:pPr>
      <w:r>
        <w:rPr>
          <w:rFonts w:ascii="Times New Roman" w:eastAsia="Times New Roman" w:hAnsi="Times New Roman" w:cs="Times New Roman"/>
          <w:sz w:val="20"/>
        </w:rPr>
        <w:t>Poz. 9 – wpisuje się adres siedziby podmiotu wskazanego w poz. 6, tj. adres siedziby urzędu obsługującego wierzyciela jeżeli wierzyciel posiada obsługujący go urząd. Jeżeli wierzyciel będący organem jednostki samorządu terytorialnego upoważnił kierownika nieposiadającej</w:t>
      </w:r>
      <w:r>
        <w:rPr>
          <w:rFonts w:ascii="Arial" w:eastAsia="Arial" w:hAnsi="Arial" w:cs="Arial"/>
          <w:sz w:val="18"/>
        </w:rPr>
        <w:t xml:space="preserve"> </w:t>
      </w:r>
      <w:r>
        <w:rPr>
          <w:rFonts w:ascii="Times New Roman" w:eastAsia="Times New Roman" w:hAnsi="Times New Roman" w:cs="Times New Roman"/>
          <w:sz w:val="20"/>
        </w:rPr>
        <w:t xml:space="preserve">osobowości prawnej jednostki organizacyjnej tej jednostki samorządu terytorialnego do wykonywania w jego imieniu praw i obowiązków wierzyciela, wpisuje się adres siedziby tej jednostki organizacyjnej. </w:t>
      </w:r>
    </w:p>
    <w:p w:rsidR="00E05143" w:rsidRDefault="00E05143" w:rsidP="00E05143">
      <w:pPr>
        <w:spacing w:after="48" w:line="244" w:lineRule="auto"/>
        <w:ind w:left="-4" w:right="37" w:hanging="10"/>
        <w:jc w:val="both"/>
      </w:pPr>
      <w:r>
        <w:rPr>
          <w:rFonts w:ascii="Times New Roman" w:eastAsia="Times New Roman" w:hAnsi="Times New Roman" w:cs="Times New Roman"/>
          <w:sz w:val="20"/>
        </w:rPr>
        <w:t>Poz. 10 – wpisuje się adres do doręczeń elektronicznych wierzyciela.</w:t>
      </w:r>
      <w:r>
        <w:rPr>
          <w:rFonts w:ascii="Arial" w:eastAsia="Arial" w:hAnsi="Arial" w:cs="Arial"/>
          <w:sz w:val="18"/>
        </w:rPr>
        <w:t xml:space="preserve"> </w:t>
      </w:r>
      <w:r>
        <w:rPr>
          <w:rFonts w:ascii="Times New Roman" w:eastAsia="Times New Roman" w:hAnsi="Times New Roman" w:cs="Times New Roman"/>
          <w:sz w:val="20"/>
        </w:rPr>
        <w:t xml:space="preserve">Jeżeli wierzyciel posiada obsługujący go urząd, wpisuje się adres do doręczeń elektronicznych tego urzędu. Jeżeli wierzyciel będący organem jednostki samorządu terytorialnego upoważnił kierownika nieposiadającej osobowości prawnej jednostki organizacyjnej tej jednostki samorządu terytorialnego do wykonywania w jego imieniu praw i obowiązków wierzyciela, wpisuje się adres do doręczeń elektronicznych tej jednostki organizacyjnej. </w:t>
      </w:r>
    </w:p>
    <w:p w:rsidR="00E05143" w:rsidRDefault="00E05143" w:rsidP="00E05143">
      <w:pPr>
        <w:spacing w:after="48" w:line="244" w:lineRule="auto"/>
        <w:ind w:left="-4" w:right="37" w:hanging="10"/>
        <w:jc w:val="both"/>
      </w:pPr>
      <w:r>
        <w:rPr>
          <w:rFonts w:ascii="Times New Roman" w:eastAsia="Times New Roman" w:hAnsi="Times New Roman" w:cs="Times New Roman"/>
          <w:sz w:val="20"/>
        </w:rPr>
        <w:t>Poz. 11 – wpisuje się inne dane kontaktowe (adres e-mail lub numer telefonu) wierzyciela.</w:t>
      </w:r>
      <w:r>
        <w:rPr>
          <w:rFonts w:ascii="Arial" w:eastAsia="Arial" w:hAnsi="Arial" w:cs="Arial"/>
          <w:sz w:val="18"/>
        </w:rPr>
        <w:t xml:space="preserve"> </w:t>
      </w:r>
      <w:r>
        <w:rPr>
          <w:rFonts w:ascii="Times New Roman" w:eastAsia="Times New Roman" w:hAnsi="Times New Roman" w:cs="Times New Roman"/>
          <w:sz w:val="20"/>
        </w:rPr>
        <w:t xml:space="preserve">Jeżeli wierzyciel posiada obsługujący go urząd, wpisuje się inne dane kontaktowe tego urzędu. Jeżeli wierzyciel będący organem jednostki samorządu terytorialnego upoważnił kierownika nieposiadającej osobowości prawnej jednostki organizacyjnej tej jednostki samorządu terytorialnego do wykonywania w jego imieniu praw i obowiązków wierzyciela, wpisuje się inne dane kontaktowe tej jednostki organizacyjnej. Poz. 14 – wypełnia się w każdym przypadku sporządzania dokumentu na podstawie tego wzoru. </w:t>
      </w:r>
    </w:p>
    <w:p w:rsidR="00E05143" w:rsidRDefault="00E05143" w:rsidP="00E05143">
      <w:pPr>
        <w:spacing w:after="0"/>
        <w:ind w:left="1"/>
      </w:pPr>
      <w:r>
        <w:rPr>
          <w:rFonts w:ascii="Times New Roman" w:eastAsia="Times New Roman" w:hAnsi="Times New Roman" w:cs="Times New Roman"/>
          <w:b/>
          <w:sz w:val="20"/>
        </w:rPr>
        <w:t xml:space="preserve"> </w:t>
      </w:r>
    </w:p>
    <w:p w:rsidR="00E05143" w:rsidRDefault="00E05143" w:rsidP="00E05143">
      <w:pPr>
        <w:spacing w:after="88"/>
        <w:ind w:left="10" w:right="50" w:hanging="10"/>
        <w:jc w:val="center"/>
      </w:pPr>
      <w:r>
        <w:rPr>
          <w:rFonts w:ascii="Times New Roman" w:eastAsia="Times New Roman" w:hAnsi="Times New Roman" w:cs="Times New Roman"/>
          <w:b/>
          <w:sz w:val="20"/>
        </w:rPr>
        <w:t xml:space="preserve">Część F </w:t>
      </w:r>
    </w:p>
    <w:p w:rsidR="00E05143" w:rsidRDefault="00E05143" w:rsidP="00E05143">
      <w:pPr>
        <w:spacing w:after="0" w:line="244" w:lineRule="auto"/>
        <w:ind w:left="-4" w:right="37" w:hanging="10"/>
        <w:jc w:val="both"/>
      </w:pPr>
      <w:r>
        <w:rPr>
          <w:rFonts w:ascii="Times New Roman" w:eastAsia="Times New Roman" w:hAnsi="Times New Roman" w:cs="Times New Roman"/>
          <w:sz w:val="20"/>
        </w:rPr>
        <w:t>Wypełnia się w przypadku dochodzenia administracyjnej kary pieniężnej lub grzywny administracyjnej, o</w:t>
      </w:r>
      <w:r w:rsidR="007C51D0">
        <w:rPr>
          <w:rFonts w:ascii="Times New Roman" w:eastAsia="Times New Roman" w:hAnsi="Times New Roman" w:cs="Times New Roman"/>
          <w:sz w:val="20"/>
        </w:rPr>
        <w:t> </w:t>
      </w:r>
      <w:r>
        <w:rPr>
          <w:rFonts w:ascii="Times New Roman" w:eastAsia="Times New Roman" w:hAnsi="Times New Roman" w:cs="Times New Roman"/>
          <w:sz w:val="20"/>
        </w:rPr>
        <w:t>których mowa w ustawie z dnia 10 czerwca 2016 r. o delegowaniu pracowników w ramach świadczenia usług. Wypełnia się również w przypadku dochodzenia na podstawie art. 28 ustawy z dnia 28 lipca 2023 r. o</w:t>
      </w:r>
      <w:r w:rsidR="007C51D0">
        <w:rPr>
          <w:rFonts w:ascii="Times New Roman" w:eastAsia="Times New Roman" w:hAnsi="Times New Roman" w:cs="Times New Roman"/>
          <w:sz w:val="20"/>
        </w:rPr>
        <w:t> </w:t>
      </w:r>
      <w:r>
        <w:rPr>
          <w:rFonts w:ascii="Times New Roman" w:eastAsia="Times New Roman" w:hAnsi="Times New Roman" w:cs="Times New Roman"/>
          <w:sz w:val="20"/>
        </w:rPr>
        <w:t>delegowaniu kierowców w transporcie drogowym (Dz. U. poz. 1523) administracyjnej kary pieniężnej lub</w:t>
      </w:r>
      <w:r w:rsidR="007C51D0">
        <w:rPr>
          <w:rFonts w:ascii="Times New Roman" w:eastAsia="Times New Roman" w:hAnsi="Times New Roman" w:cs="Times New Roman"/>
          <w:sz w:val="20"/>
        </w:rPr>
        <w:t> </w:t>
      </w:r>
      <w:r>
        <w:rPr>
          <w:rFonts w:ascii="Times New Roman" w:eastAsia="Times New Roman" w:hAnsi="Times New Roman" w:cs="Times New Roman"/>
          <w:sz w:val="20"/>
        </w:rPr>
        <w:t xml:space="preserve">grzywny administracyjnej, o których mowa w tej ustawie. </w:t>
      </w:r>
    </w:p>
    <w:p w:rsidR="00E05143" w:rsidRDefault="00E05143" w:rsidP="00E05143">
      <w:pPr>
        <w:spacing w:after="88"/>
        <w:ind w:right="1"/>
        <w:jc w:val="center"/>
      </w:pPr>
      <w:r>
        <w:rPr>
          <w:rFonts w:ascii="Times New Roman" w:eastAsia="Times New Roman" w:hAnsi="Times New Roman" w:cs="Times New Roman"/>
          <w:b/>
          <w:sz w:val="20"/>
        </w:rPr>
        <w:t xml:space="preserve"> </w:t>
      </w:r>
    </w:p>
    <w:p w:rsidR="00E05143" w:rsidRDefault="00E05143" w:rsidP="00E05143">
      <w:pPr>
        <w:spacing w:after="88"/>
        <w:ind w:left="10" w:right="50" w:hanging="10"/>
        <w:jc w:val="center"/>
      </w:pPr>
      <w:r>
        <w:rPr>
          <w:rFonts w:ascii="Times New Roman" w:eastAsia="Times New Roman" w:hAnsi="Times New Roman" w:cs="Times New Roman"/>
          <w:b/>
          <w:sz w:val="20"/>
        </w:rPr>
        <w:t xml:space="preserve">F.2. </w:t>
      </w:r>
    </w:p>
    <w:p w:rsidR="00E05143" w:rsidRDefault="00E05143" w:rsidP="00E05143">
      <w:pPr>
        <w:spacing w:after="13" w:line="244" w:lineRule="auto"/>
        <w:ind w:left="-4" w:right="37" w:hanging="10"/>
        <w:jc w:val="both"/>
      </w:pPr>
      <w:r>
        <w:rPr>
          <w:rFonts w:ascii="Times New Roman" w:eastAsia="Times New Roman" w:hAnsi="Times New Roman" w:cs="Times New Roman"/>
          <w:sz w:val="20"/>
        </w:rPr>
        <w:t xml:space="preserve">Wypełnia się, jeżeli organ, który może udzielić dodatkowych informacji dotyczących administracyjnej kary pieniężnej lub grzywny administracyjnej, lub możliwości odwołania się od obowiązku zapłaty lub zaskarżenia decyzji w sprawie ich nałożenia, jest inny niż organ wymieniony w bloku F.1. </w:t>
      </w:r>
    </w:p>
    <w:p w:rsidR="00E05143" w:rsidRDefault="00E05143" w:rsidP="00E05143">
      <w:pPr>
        <w:spacing w:after="0"/>
      </w:pPr>
      <w:r>
        <w:rPr>
          <w:rFonts w:ascii="Times New Roman" w:eastAsia="Times New Roman" w:hAnsi="Times New Roman" w:cs="Times New Roman"/>
          <w:b/>
          <w:sz w:val="20"/>
        </w:rPr>
        <w:t xml:space="preserve"> </w:t>
      </w:r>
    </w:p>
    <w:p w:rsidR="00E05143" w:rsidRDefault="00E05143" w:rsidP="00E05143">
      <w:pPr>
        <w:spacing w:after="88"/>
        <w:ind w:left="10" w:right="51" w:hanging="10"/>
        <w:jc w:val="center"/>
      </w:pPr>
      <w:r>
        <w:rPr>
          <w:rFonts w:ascii="Times New Roman" w:eastAsia="Times New Roman" w:hAnsi="Times New Roman" w:cs="Times New Roman"/>
          <w:b/>
          <w:sz w:val="20"/>
        </w:rPr>
        <w:t xml:space="preserve">Część G </w:t>
      </w:r>
    </w:p>
    <w:p w:rsidR="00E05143" w:rsidRDefault="00E05143" w:rsidP="00E05143">
      <w:pPr>
        <w:spacing w:after="48" w:line="244" w:lineRule="auto"/>
        <w:ind w:left="-4" w:right="37" w:hanging="10"/>
        <w:jc w:val="both"/>
      </w:pPr>
      <w:r>
        <w:rPr>
          <w:rFonts w:ascii="Times New Roman" w:eastAsia="Times New Roman" w:hAnsi="Times New Roman" w:cs="Times New Roman"/>
          <w:sz w:val="20"/>
        </w:rPr>
        <w:t xml:space="preserve">Wypełnia się w przypadku wydania dalszego tytułu wykonawczego w celu zabezpieczenia hipoteką przymusową. Wpisuje się wysokość kosztów egzekucyjnych wskazanych przez organ egzekucyjny na żądanie wierzyciela złożone przed dniem wystawienia dalszego tytułu wykonawczego. </w:t>
      </w:r>
      <w:bookmarkEnd w:id="45"/>
    </w:p>
    <w:p w:rsidR="00E05143" w:rsidRDefault="00E05143" w:rsidP="00E05143">
      <w:pPr>
        <w:suppressAutoHyphens/>
        <w:spacing w:after="0" w:line="240" w:lineRule="auto"/>
        <w:jc w:val="center"/>
        <w:rPr>
          <w:rFonts w:ascii="Times New Roman" w:eastAsia="Times New Roman" w:hAnsi="Times New Roman" w:cs="Times New Roman"/>
          <w:sz w:val="20"/>
          <w:szCs w:val="20"/>
          <w:lang w:eastAsia="ar-SA"/>
        </w:rPr>
      </w:pPr>
    </w:p>
    <w:p w:rsidR="000F6C5D" w:rsidRDefault="000F6C5D" w:rsidP="00E05143">
      <w:pPr>
        <w:suppressAutoHyphens/>
        <w:spacing w:after="0" w:line="240" w:lineRule="auto"/>
        <w:jc w:val="center"/>
        <w:rPr>
          <w:rFonts w:ascii="Times New Roman" w:eastAsia="Times New Roman" w:hAnsi="Times New Roman" w:cs="Times New Roman"/>
          <w:sz w:val="20"/>
          <w:szCs w:val="20"/>
          <w:lang w:eastAsia="ar-SA"/>
        </w:rPr>
      </w:pPr>
    </w:p>
    <w:p w:rsidR="000F6C5D" w:rsidRDefault="000F6C5D" w:rsidP="00E05143">
      <w:pPr>
        <w:suppressAutoHyphens/>
        <w:spacing w:after="0" w:line="240" w:lineRule="auto"/>
        <w:jc w:val="center"/>
        <w:rPr>
          <w:rFonts w:ascii="Times New Roman" w:eastAsia="Times New Roman" w:hAnsi="Times New Roman" w:cs="Times New Roman"/>
          <w:sz w:val="20"/>
          <w:szCs w:val="20"/>
          <w:lang w:eastAsia="ar-SA"/>
        </w:rPr>
      </w:pPr>
    </w:p>
    <w:p w:rsidR="000F6C5D" w:rsidRDefault="000F6C5D" w:rsidP="00E05143">
      <w:pPr>
        <w:suppressAutoHyphens/>
        <w:spacing w:after="0" w:line="240" w:lineRule="auto"/>
        <w:jc w:val="center"/>
        <w:rPr>
          <w:rFonts w:ascii="Times New Roman" w:eastAsia="Times New Roman" w:hAnsi="Times New Roman" w:cs="Times New Roman"/>
          <w:sz w:val="20"/>
          <w:szCs w:val="20"/>
          <w:lang w:eastAsia="ar-SA"/>
        </w:rPr>
      </w:pPr>
    </w:p>
    <w:p w:rsidR="000F6C5D" w:rsidRDefault="000F6C5D" w:rsidP="00E05143">
      <w:pPr>
        <w:suppressAutoHyphens/>
        <w:spacing w:after="0" w:line="240" w:lineRule="auto"/>
        <w:jc w:val="center"/>
        <w:rPr>
          <w:rFonts w:ascii="Times New Roman" w:eastAsia="Times New Roman" w:hAnsi="Times New Roman" w:cs="Times New Roman"/>
          <w:sz w:val="20"/>
          <w:szCs w:val="20"/>
          <w:lang w:eastAsia="ar-SA"/>
        </w:rPr>
      </w:pPr>
    </w:p>
    <w:p w:rsidR="000F6C5D" w:rsidRDefault="000F6C5D" w:rsidP="00E05143">
      <w:pPr>
        <w:suppressAutoHyphens/>
        <w:spacing w:after="0" w:line="240" w:lineRule="auto"/>
        <w:jc w:val="center"/>
        <w:rPr>
          <w:rFonts w:ascii="Times New Roman" w:eastAsia="Times New Roman" w:hAnsi="Times New Roman" w:cs="Times New Roman"/>
          <w:sz w:val="20"/>
          <w:szCs w:val="20"/>
          <w:lang w:eastAsia="ar-SA"/>
        </w:rPr>
      </w:pPr>
    </w:p>
    <w:p w:rsidR="000F6C5D" w:rsidRDefault="000F6C5D" w:rsidP="000F6C5D">
      <w:pPr>
        <w:rPr>
          <w:rFonts w:ascii="Times New Roman" w:eastAsia="Times New Roman" w:hAnsi="Times New Roman" w:cs="Times New Roman"/>
          <w:sz w:val="20"/>
          <w:szCs w:val="20"/>
          <w:lang w:eastAsia="ar-SA"/>
        </w:rPr>
      </w:pPr>
    </w:p>
    <w:p w:rsidR="000F6C5D" w:rsidRDefault="000F6C5D" w:rsidP="000F6C5D"/>
    <w:p w:rsidR="000F6C5D" w:rsidRDefault="000F6C5D" w:rsidP="000F6C5D">
      <w:pPr>
        <w:jc w:val="right"/>
      </w:pPr>
      <w:r>
        <w:lastRenderedPageBreak/>
        <w:t>Ruda Śląska, ……………………………………….</w:t>
      </w:r>
    </w:p>
    <w:p w:rsidR="000F6C5D" w:rsidRDefault="000F6C5D" w:rsidP="000F6C5D">
      <w:pPr>
        <w:jc w:val="right"/>
      </w:pPr>
    </w:p>
    <w:p w:rsidR="000F6C5D" w:rsidRDefault="000F6C5D" w:rsidP="000F6C5D">
      <w:pPr>
        <w:jc w:val="right"/>
      </w:pPr>
    </w:p>
    <w:p w:rsidR="000F6C5D" w:rsidRDefault="000F6C5D" w:rsidP="000F6C5D">
      <w:pPr>
        <w:jc w:val="right"/>
      </w:pPr>
    </w:p>
    <w:p w:rsidR="000F6C5D" w:rsidRDefault="000F6C5D" w:rsidP="000F6C5D">
      <w:pPr>
        <w:spacing w:after="0"/>
        <w:jc w:val="both"/>
      </w:pPr>
      <w:r>
        <w:t xml:space="preserve">Ja ……………………………………………..........................................……………………………., rodzic/opiekun prawny </w:t>
      </w:r>
    </w:p>
    <w:p w:rsidR="000F6C5D" w:rsidRPr="0017330F" w:rsidRDefault="000F6C5D" w:rsidP="000F6C5D">
      <w:pPr>
        <w:jc w:val="both"/>
        <w:rPr>
          <w:vertAlign w:val="superscript"/>
        </w:rPr>
      </w:pPr>
      <w:r>
        <w:rPr>
          <w:vertAlign w:val="superscript"/>
        </w:rPr>
        <w:t xml:space="preserve">                                                          </w:t>
      </w:r>
      <w:r w:rsidRPr="0017330F">
        <w:rPr>
          <w:vertAlign w:val="superscript"/>
        </w:rPr>
        <w:t>(imię i nazwisko rodzica/opiekuna prawnego)</w:t>
      </w:r>
    </w:p>
    <w:p w:rsidR="000F6C5D" w:rsidRDefault="000F6C5D" w:rsidP="000F6C5D">
      <w:pPr>
        <w:spacing w:after="0"/>
        <w:jc w:val="both"/>
      </w:pPr>
      <w:r>
        <w:t>dziecka ……………………….................................................................................................................………….</w:t>
      </w:r>
    </w:p>
    <w:p w:rsidR="000F6C5D" w:rsidRPr="0017330F" w:rsidRDefault="000F6C5D" w:rsidP="000F6C5D">
      <w:pPr>
        <w:jc w:val="center"/>
        <w:rPr>
          <w:vertAlign w:val="superscript"/>
        </w:rPr>
      </w:pPr>
      <w:r>
        <w:rPr>
          <w:vertAlign w:val="superscript"/>
        </w:rPr>
        <w:t xml:space="preserve">             </w:t>
      </w:r>
      <w:r w:rsidRPr="0017330F">
        <w:rPr>
          <w:vertAlign w:val="superscript"/>
        </w:rPr>
        <w:t>(imię i nazwisko dziecka)</w:t>
      </w:r>
    </w:p>
    <w:p w:rsidR="000F6C5D" w:rsidRDefault="000F6C5D" w:rsidP="000F6C5D">
      <w:pPr>
        <w:spacing w:after="0"/>
        <w:jc w:val="both"/>
      </w:pPr>
      <w:r>
        <w:t>zamieszkały/</w:t>
      </w:r>
      <w:proofErr w:type="spellStart"/>
      <w:r>
        <w:t>ła</w:t>
      </w:r>
      <w:proofErr w:type="spellEnd"/>
      <w:r>
        <w:t xml:space="preserve"> ……………………………………..………………………………………………………………………………………………</w:t>
      </w:r>
    </w:p>
    <w:p w:rsidR="000F6C5D" w:rsidRPr="0017330F" w:rsidRDefault="000F6C5D" w:rsidP="000F6C5D">
      <w:pPr>
        <w:jc w:val="both"/>
        <w:rPr>
          <w:vertAlign w:val="superscript"/>
        </w:rPr>
      </w:pPr>
      <w:r>
        <w:t xml:space="preserve">                                                                         </w:t>
      </w:r>
      <w:r w:rsidRPr="0017330F">
        <w:rPr>
          <w:vertAlign w:val="superscript"/>
        </w:rPr>
        <w:t>(dokładny adres - ulica, kod pocztowy, miejscowość)</w:t>
      </w:r>
    </w:p>
    <w:p w:rsidR="000F6C5D" w:rsidRDefault="000F6C5D" w:rsidP="000F6C5D">
      <w:pPr>
        <w:jc w:val="both"/>
      </w:pPr>
      <w:r>
        <w:t>numer telefonu: ………………………….……………, adres mailowy: ………………….....………………………..……………..</w:t>
      </w:r>
    </w:p>
    <w:p w:rsidR="000F6C5D" w:rsidRDefault="000F6C5D" w:rsidP="000F6C5D">
      <w:pPr>
        <w:jc w:val="both"/>
      </w:pPr>
      <w:r>
        <w:t xml:space="preserve">       </w:t>
      </w:r>
    </w:p>
    <w:p w:rsidR="000F6C5D" w:rsidRPr="00632CE9" w:rsidRDefault="000F6C5D" w:rsidP="000F6C5D">
      <w:pPr>
        <w:jc w:val="both"/>
      </w:pPr>
      <w:r w:rsidRPr="000F6C5D">
        <w:rPr>
          <w:b/>
        </w:rPr>
        <w:t>oświadczam</w:t>
      </w:r>
      <w:r w:rsidRPr="00632CE9">
        <w:t>, iż zapoznałem/łam się z Regulaminem korzystania z posiłków przygotowanych przez kuchnię przedsz</w:t>
      </w:r>
      <w:r>
        <w:t>kolną w Miejskim Przedszkolu nr 24</w:t>
      </w:r>
      <w:r w:rsidRPr="00632CE9">
        <w:t xml:space="preserve"> w Rudzie Śląskiej, Regulaminem w sprawie rozliczania opłat za korzystanie z wychowania przedszkolnego oraz opłat </w:t>
      </w:r>
      <w:r>
        <w:br/>
      </w:r>
      <w:r w:rsidRPr="00632CE9">
        <w:t>za korzystanie z żyw</w:t>
      </w:r>
      <w:r>
        <w:t>ienia w Miejskim Przedszkolu nr 24</w:t>
      </w:r>
      <w:r w:rsidRPr="00632CE9">
        <w:t xml:space="preserve"> i zobowiązuję się przestrzegać postanowień w/w regulaminów.</w:t>
      </w:r>
    </w:p>
    <w:p w:rsidR="000F6C5D" w:rsidRPr="00632CE9" w:rsidRDefault="000F6C5D" w:rsidP="000F6C5D">
      <w:pPr>
        <w:jc w:val="both"/>
      </w:pPr>
      <w:r w:rsidRPr="00632CE9">
        <w:t xml:space="preserve">Jestem świadomy/ma, że w przypadku zalegania z płatnościami za przedszkole (żywienie oraz godziny ponad realizację podstawy programowej), zostaną podjęte wobec mnie kroki, zgodnie z Procedurą dochodzenia należności budżetowych obowiązującą w Miejskim Przedszkolu nr </w:t>
      </w:r>
      <w:r>
        <w:t>24</w:t>
      </w:r>
      <w:r w:rsidRPr="00632CE9">
        <w:t xml:space="preserve"> </w:t>
      </w:r>
      <w:r>
        <w:br/>
      </w:r>
      <w:r w:rsidRPr="00632CE9">
        <w:t>w Rudzie Śląskiej.</w:t>
      </w:r>
    </w:p>
    <w:p w:rsidR="000F6C5D" w:rsidRPr="00632CE9" w:rsidRDefault="000F6C5D" w:rsidP="000F6C5D">
      <w:pPr>
        <w:jc w:val="both"/>
      </w:pPr>
      <w:r w:rsidRPr="00632CE9">
        <w:t>Jednocześnie wyrażam zgodę na przetwarzanie moich danych osobowych w celu dochodzenia należności, niezbędnych do wszczęcia procedury.</w:t>
      </w:r>
    </w:p>
    <w:p w:rsidR="000F6C5D" w:rsidRDefault="000F6C5D" w:rsidP="000F6C5D">
      <w:pPr>
        <w:jc w:val="both"/>
      </w:pPr>
    </w:p>
    <w:p w:rsidR="000F6C5D" w:rsidRDefault="000F6C5D" w:rsidP="000F6C5D">
      <w:pPr>
        <w:jc w:val="both"/>
      </w:pPr>
    </w:p>
    <w:p w:rsidR="000F6C5D" w:rsidRDefault="000F6C5D" w:rsidP="000F6C5D">
      <w:pPr>
        <w:jc w:val="both"/>
      </w:pPr>
    </w:p>
    <w:p w:rsidR="000F6C5D" w:rsidRDefault="000F6C5D" w:rsidP="000F6C5D">
      <w:pPr>
        <w:jc w:val="center"/>
      </w:pPr>
      <w:r>
        <w:t xml:space="preserve">                                                                                                                  czytelny podpis rodzica</w:t>
      </w:r>
    </w:p>
    <w:p w:rsidR="000F6C5D" w:rsidRDefault="000F6C5D" w:rsidP="000F6C5D">
      <w:pPr>
        <w:jc w:val="right"/>
      </w:pPr>
    </w:p>
    <w:p w:rsidR="000F6C5D" w:rsidRDefault="000F6C5D" w:rsidP="000F6C5D">
      <w:pPr>
        <w:jc w:val="right"/>
      </w:pPr>
      <w:r>
        <w:t>…………………………………………………………..</w:t>
      </w:r>
    </w:p>
    <w:p w:rsidR="000F6C5D" w:rsidRDefault="000F6C5D"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Default="004D61A4" w:rsidP="00E05143">
      <w:pPr>
        <w:suppressAutoHyphens/>
        <w:spacing w:after="0" w:line="240" w:lineRule="auto"/>
        <w:jc w:val="center"/>
        <w:rPr>
          <w:rFonts w:ascii="Times New Roman" w:eastAsia="Times New Roman" w:hAnsi="Times New Roman" w:cs="Times New Roman"/>
          <w:sz w:val="20"/>
          <w:szCs w:val="20"/>
          <w:lang w:eastAsia="ar-SA"/>
        </w:rPr>
      </w:pPr>
    </w:p>
    <w:p w:rsidR="004D61A4" w:rsidRPr="00A86031" w:rsidRDefault="004D61A4" w:rsidP="00A86031">
      <w:pPr>
        <w:pStyle w:val="Standard"/>
        <w:spacing w:after="120" w:line="240" w:lineRule="auto"/>
        <w:jc w:val="center"/>
        <w:rPr>
          <w:rFonts w:ascii="Cambria" w:hAnsi="Cambria" w:cs="Calibri"/>
          <w:b/>
        </w:rPr>
      </w:pPr>
      <w:r w:rsidRPr="00A86031">
        <w:rPr>
          <w:rFonts w:ascii="Cambria" w:hAnsi="Cambria" w:cs="Calibri"/>
          <w:b/>
        </w:rPr>
        <w:lastRenderedPageBreak/>
        <w:t>Informacja o przetwarzaniu danych – procedura dochodzenia należności budżetowych</w:t>
      </w:r>
    </w:p>
    <w:p w:rsidR="004D61A4" w:rsidRPr="00A86031" w:rsidRDefault="004D61A4" w:rsidP="00A86031">
      <w:pPr>
        <w:pStyle w:val="Standard"/>
        <w:spacing w:after="120" w:line="240" w:lineRule="auto"/>
        <w:jc w:val="center"/>
        <w:rPr>
          <w:rFonts w:ascii="Cambria" w:hAnsi="Cambria" w:cs="Calibri"/>
          <w:b/>
        </w:rPr>
      </w:pPr>
      <w:r w:rsidRPr="00A86031">
        <w:rPr>
          <w:rFonts w:ascii="Cambria" w:hAnsi="Cambria" w:cs="Calibri"/>
          <w:b/>
        </w:rPr>
        <w:t>Miejskie Przedszkole nr 24 – Ru</w:t>
      </w:r>
      <w:bookmarkStart w:id="46" w:name="_GoBack"/>
      <w:bookmarkEnd w:id="46"/>
      <w:r w:rsidRPr="00A86031">
        <w:rPr>
          <w:rFonts w:ascii="Cambria" w:hAnsi="Cambria" w:cs="Calibri"/>
          <w:b/>
        </w:rPr>
        <w:t>da Śląska</w:t>
      </w:r>
    </w:p>
    <w:p w:rsidR="004D61A4" w:rsidRPr="004D61A4" w:rsidRDefault="004D61A4" w:rsidP="004D61A4">
      <w:pPr>
        <w:pStyle w:val="Standard"/>
        <w:spacing w:after="120" w:line="240" w:lineRule="auto"/>
        <w:jc w:val="both"/>
        <w:rPr>
          <w:rFonts w:ascii="Cambria" w:hAnsi="Cambria" w:cs="Calibri"/>
          <w:b/>
          <w:sz w:val="20"/>
          <w:szCs w:val="20"/>
        </w:rPr>
      </w:pPr>
    </w:p>
    <w:p w:rsidR="004D61A4" w:rsidRPr="00C07988" w:rsidRDefault="004D61A4" w:rsidP="004D61A4">
      <w:pPr>
        <w:pStyle w:val="Standard"/>
        <w:spacing w:after="120" w:line="240" w:lineRule="auto"/>
        <w:jc w:val="both"/>
        <w:rPr>
          <w:rFonts w:ascii="Cambria" w:hAnsi="Cambria" w:cs="Calibri"/>
          <w:sz w:val="18"/>
          <w:szCs w:val="18"/>
        </w:rPr>
      </w:pPr>
      <w:r w:rsidRPr="00C07988">
        <w:rPr>
          <w:rFonts w:ascii="Cambria" w:hAnsi="Cambria" w:cs="Calibri"/>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w:t>
      </w:r>
      <w:r w:rsidRPr="00C07988">
        <w:rPr>
          <w:rFonts w:ascii="Cambria" w:hAnsi="Cambria" w:cs="Calibri"/>
          <w:b/>
          <w:color w:val="0070C0"/>
          <w:sz w:val="18"/>
          <w:szCs w:val="18"/>
          <w:u w:val="single"/>
        </w:rPr>
        <w:t>informujemy, iż</w:t>
      </w:r>
      <w:r w:rsidRPr="00C07988">
        <w:rPr>
          <w:rFonts w:ascii="Cambria" w:hAnsi="Cambria" w:cs="Calibri"/>
          <w:sz w:val="18"/>
          <w:szCs w:val="18"/>
        </w:rPr>
        <w:t>:</w:t>
      </w:r>
    </w:p>
    <w:p w:rsidR="004D61A4" w:rsidRPr="00C07988" w:rsidRDefault="004D61A4" w:rsidP="004D61A4">
      <w:pPr>
        <w:spacing w:after="0" w:line="240" w:lineRule="auto"/>
        <w:jc w:val="both"/>
        <w:rPr>
          <w:rFonts w:ascii="Cambria" w:hAnsi="Cambria" w:cs="Calibri"/>
          <w:sz w:val="18"/>
          <w:szCs w:val="18"/>
        </w:rPr>
      </w:pPr>
    </w:p>
    <w:p w:rsidR="004D61A4" w:rsidRPr="00C07988" w:rsidRDefault="004D61A4" w:rsidP="004D61A4">
      <w:pPr>
        <w:pStyle w:val="Akapitzlist"/>
        <w:numPr>
          <w:ilvl w:val="0"/>
          <w:numId w:val="10"/>
        </w:numPr>
        <w:spacing w:after="60" w:line="240" w:lineRule="auto"/>
        <w:ind w:left="284" w:hanging="284"/>
        <w:contextualSpacing w:val="0"/>
        <w:jc w:val="both"/>
        <w:rPr>
          <w:rFonts w:ascii="Cambria" w:hAnsi="Cambria" w:cs="Calibri"/>
          <w:sz w:val="18"/>
          <w:szCs w:val="18"/>
        </w:rPr>
      </w:pPr>
      <w:r w:rsidRPr="00C07988">
        <w:rPr>
          <w:rFonts w:ascii="Cambria" w:hAnsi="Cambria" w:cs="Calibri"/>
          <w:sz w:val="18"/>
          <w:szCs w:val="18"/>
        </w:rPr>
        <w:t xml:space="preserve">Administratorem podanych przez Państwa danych osobowych jest </w:t>
      </w:r>
      <w:r w:rsidRPr="00C07988">
        <w:rPr>
          <w:rFonts w:ascii="Cambria" w:hAnsi="Cambria" w:cs="Calibri"/>
          <w:b/>
          <w:sz w:val="18"/>
          <w:szCs w:val="18"/>
        </w:rPr>
        <w:t xml:space="preserve">Miejskie Przedszkole nr 24 </w:t>
      </w:r>
      <w:r w:rsidRPr="00C07988">
        <w:rPr>
          <w:rFonts w:ascii="Cambria" w:hAnsi="Cambria" w:cs="Calibri"/>
          <w:sz w:val="18"/>
          <w:szCs w:val="18"/>
        </w:rPr>
        <w:t xml:space="preserve">z siedzibą w </w:t>
      </w:r>
      <w:r w:rsidRPr="00C07988">
        <w:rPr>
          <w:rFonts w:ascii="Cambria" w:hAnsi="Cambria" w:cs="Calibri"/>
          <w:b/>
          <w:sz w:val="18"/>
          <w:szCs w:val="18"/>
        </w:rPr>
        <w:t>Rudzie Śląskiej 41-700</w:t>
      </w:r>
      <w:r w:rsidRPr="00C07988">
        <w:rPr>
          <w:rFonts w:ascii="Cambria" w:hAnsi="Cambria" w:cs="Calibri"/>
          <w:sz w:val="18"/>
          <w:szCs w:val="18"/>
        </w:rPr>
        <w:t xml:space="preserve"> przy ulicy </w:t>
      </w:r>
      <w:r w:rsidRPr="00C07988">
        <w:rPr>
          <w:rFonts w:ascii="Cambria" w:hAnsi="Cambria" w:cs="Calibri"/>
          <w:b/>
          <w:sz w:val="18"/>
          <w:szCs w:val="18"/>
        </w:rPr>
        <w:t>Energetyków 9</w:t>
      </w:r>
      <w:r w:rsidRPr="00C07988">
        <w:rPr>
          <w:rFonts w:ascii="Cambria" w:hAnsi="Cambria" w:cs="Calibri"/>
          <w:sz w:val="18"/>
          <w:szCs w:val="18"/>
        </w:rPr>
        <w:t xml:space="preserve"> reprezentowane przez Dyrektora Przedszkola</w:t>
      </w:r>
      <w:r w:rsidRPr="00C07988">
        <w:rPr>
          <w:rFonts w:ascii="Cambria" w:hAnsi="Cambria" w:cs="Calibri"/>
          <w:b/>
          <w:sz w:val="18"/>
          <w:szCs w:val="18"/>
        </w:rPr>
        <w:t xml:space="preserve"> </w:t>
      </w:r>
      <w:r w:rsidRPr="00C07988">
        <w:rPr>
          <w:rFonts w:ascii="Cambria" w:hAnsi="Cambria" w:cs="Calibri"/>
          <w:sz w:val="18"/>
          <w:szCs w:val="18"/>
        </w:rPr>
        <w:t xml:space="preserve">(dalej: Administrator). </w:t>
      </w:r>
    </w:p>
    <w:p w:rsidR="004D61A4" w:rsidRPr="00C07988" w:rsidRDefault="004D61A4" w:rsidP="004D61A4">
      <w:pPr>
        <w:pStyle w:val="Akapitzlist"/>
        <w:numPr>
          <w:ilvl w:val="0"/>
          <w:numId w:val="10"/>
        </w:numPr>
        <w:spacing w:after="60" w:line="240" w:lineRule="auto"/>
        <w:ind w:left="284" w:hanging="284"/>
        <w:contextualSpacing w:val="0"/>
        <w:jc w:val="both"/>
        <w:rPr>
          <w:rFonts w:ascii="Cambria" w:hAnsi="Cambria" w:cs="Calibri"/>
          <w:sz w:val="18"/>
          <w:szCs w:val="18"/>
        </w:rPr>
      </w:pPr>
      <w:r w:rsidRPr="00C07988">
        <w:rPr>
          <w:rFonts w:ascii="Cambria" w:hAnsi="Cambria" w:cs="Calibri"/>
          <w:sz w:val="18"/>
          <w:szCs w:val="18"/>
        </w:rPr>
        <w:t>We wszystkich sprawach dotyczących przetwarzania danych osobowych oraz korzystania z praw związanych z ich przetwarzaniem należy kontaktować się poprzez e-mail</w:t>
      </w:r>
      <w:hyperlink r:id="rId15" w:history="1"/>
      <w:r w:rsidRPr="00C07988">
        <w:rPr>
          <w:rFonts w:ascii="Cambria" w:hAnsi="Cambria" w:cs="Calibri"/>
          <w:b/>
          <w:color w:val="0070C0"/>
          <w:sz w:val="18"/>
          <w:szCs w:val="18"/>
        </w:rPr>
        <w:t xml:space="preserve"> sekretariat@mp24ruda.pl </w:t>
      </w:r>
      <w:r w:rsidRPr="00C07988">
        <w:rPr>
          <w:rFonts w:ascii="Cambria" w:hAnsi="Cambria" w:cs="Calibri"/>
          <w:sz w:val="18"/>
          <w:szCs w:val="18"/>
        </w:rPr>
        <w:t xml:space="preserve">lub na adres siedziby Administratora. </w:t>
      </w:r>
    </w:p>
    <w:p w:rsidR="004D61A4" w:rsidRPr="00C07988" w:rsidRDefault="004D61A4" w:rsidP="004D61A4">
      <w:pPr>
        <w:numPr>
          <w:ilvl w:val="0"/>
          <w:numId w:val="10"/>
        </w:numPr>
        <w:spacing w:after="60" w:line="240" w:lineRule="auto"/>
        <w:ind w:left="284" w:hanging="284"/>
        <w:jc w:val="both"/>
        <w:rPr>
          <w:rFonts w:ascii="Cambria" w:hAnsi="Cambria" w:cs="Calibri"/>
          <w:sz w:val="18"/>
          <w:szCs w:val="18"/>
        </w:rPr>
      </w:pPr>
      <w:r w:rsidRPr="00C07988">
        <w:rPr>
          <w:rFonts w:ascii="Cambria" w:hAnsi="Cambria" w:cs="Calibri"/>
          <w:sz w:val="18"/>
          <w:szCs w:val="18"/>
        </w:rPr>
        <w:t xml:space="preserve">Administrator powołał Inspektora Ochrony Danych w osobie p. Klaudia </w:t>
      </w:r>
      <w:proofErr w:type="spellStart"/>
      <w:r w:rsidRPr="00C07988">
        <w:rPr>
          <w:rFonts w:ascii="Cambria" w:hAnsi="Cambria" w:cs="Calibri"/>
          <w:sz w:val="18"/>
          <w:szCs w:val="18"/>
        </w:rPr>
        <w:t>Kazanecka</w:t>
      </w:r>
      <w:proofErr w:type="spellEnd"/>
      <w:r w:rsidRPr="00C07988">
        <w:rPr>
          <w:rFonts w:ascii="Cambria" w:hAnsi="Cambria" w:cs="Calibri"/>
          <w:sz w:val="18"/>
          <w:szCs w:val="18"/>
        </w:rPr>
        <w:t xml:space="preserve"> z którą możliwy jest kontakt poprzez e-mail </w:t>
      </w:r>
      <w:hyperlink r:id="rId16" w:history="1">
        <w:r w:rsidRPr="00C07988">
          <w:rPr>
            <w:rStyle w:val="Hipercze"/>
            <w:rFonts w:ascii="Cambria" w:hAnsi="Cambria" w:cs="Calibri"/>
            <w:sz w:val="18"/>
            <w:szCs w:val="18"/>
          </w:rPr>
          <w:t>iod@apfsolutions.pl</w:t>
        </w:r>
      </w:hyperlink>
      <w:r w:rsidRPr="00C07988">
        <w:rPr>
          <w:rFonts w:ascii="Cambria" w:hAnsi="Cambria" w:cs="Calibri"/>
          <w:sz w:val="18"/>
          <w:szCs w:val="18"/>
        </w:rPr>
        <w:t xml:space="preserve"> lub przesyłając korespondencję na adres Administratora z dopiskiem „IOD”.</w:t>
      </w:r>
    </w:p>
    <w:p w:rsidR="004D61A4" w:rsidRPr="00C07988" w:rsidRDefault="004D61A4" w:rsidP="004D61A4">
      <w:pPr>
        <w:numPr>
          <w:ilvl w:val="0"/>
          <w:numId w:val="10"/>
        </w:numPr>
        <w:spacing w:after="0" w:line="240" w:lineRule="auto"/>
        <w:ind w:left="284" w:hanging="284"/>
        <w:jc w:val="both"/>
        <w:rPr>
          <w:rFonts w:ascii="Cambria" w:hAnsi="Cambria" w:cs="Calibri"/>
          <w:sz w:val="18"/>
          <w:szCs w:val="18"/>
        </w:rPr>
      </w:pPr>
      <w:r w:rsidRPr="00C07988">
        <w:rPr>
          <w:rFonts w:ascii="Cambria" w:hAnsi="Cambria"/>
          <w:sz w:val="18"/>
          <w:szCs w:val="18"/>
        </w:rPr>
        <w:t>Państwa dane osobowe przetwarzane będą na podstawie:</w:t>
      </w:r>
    </w:p>
    <w:p w:rsidR="004D61A4" w:rsidRPr="00C07988" w:rsidRDefault="004D61A4" w:rsidP="004D61A4">
      <w:pPr>
        <w:numPr>
          <w:ilvl w:val="0"/>
          <w:numId w:val="11"/>
        </w:numPr>
        <w:spacing w:after="20" w:line="240" w:lineRule="auto"/>
        <w:ind w:left="714" w:hanging="357"/>
        <w:jc w:val="both"/>
        <w:rPr>
          <w:rFonts w:ascii="Cambria" w:hAnsi="Cambria" w:cs="Calibri"/>
          <w:sz w:val="18"/>
          <w:szCs w:val="18"/>
        </w:rPr>
      </w:pPr>
      <w:r w:rsidRPr="00C07988">
        <w:rPr>
          <w:rFonts w:ascii="Cambria" w:hAnsi="Cambria"/>
          <w:sz w:val="18"/>
          <w:szCs w:val="18"/>
        </w:rPr>
        <w:t>art. 6 ust. 1 lit. c) RODO - celem realizacji zadań oraz obowiązków prawnych, nałożonych na Administratora przez Organ Prowadzący, wynikający z Procedury Dochodzenia Należności Budżetowych w związku z ustawą z dnia 17 czerwca 1966 r. o postępowaniu egzekucyjnym w administracji (szczególnie w zakresie egzekucji należności publicznoprawnych);</w:t>
      </w:r>
    </w:p>
    <w:p w:rsidR="004D61A4" w:rsidRPr="00C07988" w:rsidRDefault="004D61A4" w:rsidP="004D61A4">
      <w:pPr>
        <w:numPr>
          <w:ilvl w:val="0"/>
          <w:numId w:val="11"/>
        </w:numPr>
        <w:spacing w:after="20" w:line="240" w:lineRule="auto"/>
        <w:ind w:left="714" w:hanging="357"/>
        <w:jc w:val="both"/>
        <w:rPr>
          <w:rFonts w:ascii="Cambria" w:hAnsi="Cambria" w:cs="Calibri"/>
          <w:sz w:val="18"/>
          <w:szCs w:val="18"/>
        </w:rPr>
      </w:pPr>
      <w:r w:rsidRPr="00C07988">
        <w:rPr>
          <w:rFonts w:ascii="Cambria" w:hAnsi="Cambria"/>
          <w:sz w:val="18"/>
          <w:szCs w:val="18"/>
        </w:rPr>
        <w:t>art. 6 ust. 1 lit. e) RODO - dla realizacji zadań oraz obowiązków prawnych, nałożonych na Administratora przez Organ Prowadzący, wynikający z Procedury Dochodzenia Należności Budżetowych w przypadku pozyskiwania danych osobowych od innych organów administracji publicznej oraz z innych źródeł na podstawie przepisów prawa;</w:t>
      </w:r>
    </w:p>
    <w:p w:rsidR="004D61A4" w:rsidRPr="00C07988" w:rsidRDefault="004D61A4" w:rsidP="004D61A4">
      <w:pPr>
        <w:numPr>
          <w:ilvl w:val="0"/>
          <w:numId w:val="11"/>
        </w:numPr>
        <w:spacing w:after="60" w:line="240" w:lineRule="auto"/>
        <w:jc w:val="both"/>
        <w:rPr>
          <w:rFonts w:ascii="Cambria" w:hAnsi="Cambria" w:cs="Calibri"/>
          <w:sz w:val="18"/>
          <w:szCs w:val="18"/>
        </w:rPr>
      </w:pPr>
      <w:r w:rsidRPr="00C07988">
        <w:rPr>
          <w:rFonts w:ascii="Cambria" w:hAnsi="Cambria" w:cs="Calibri"/>
          <w:sz w:val="18"/>
          <w:szCs w:val="18"/>
        </w:rPr>
        <w:t>art. 6 ust. 1 lit. a) RODO – kiedy uprawnienia do przetwarzania danych osobowych nie wynikają wprost z przepisów prawa, tylko są konsekwencją udzielenia dobrowolnej zgody np. podanie nr telefonu, adresu e-mail.</w:t>
      </w:r>
    </w:p>
    <w:p w:rsidR="004D61A4" w:rsidRPr="00C07988" w:rsidRDefault="004D61A4" w:rsidP="004D61A4">
      <w:pPr>
        <w:numPr>
          <w:ilvl w:val="0"/>
          <w:numId w:val="10"/>
        </w:numPr>
        <w:spacing w:after="0" w:line="240" w:lineRule="auto"/>
        <w:ind w:left="284"/>
        <w:rPr>
          <w:rFonts w:ascii="Cambria" w:eastAsia="Times New Roman" w:hAnsi="Cambria"/>
          <w:sz w:val="18"/>
          <w:szCs w:val="18"/>
          <w:lang w:eastAsia="pl-PL"/>
        </w:rPr>
      </w:pPr>
      <w:r w:rsidRPr="00C07988">
        <w:rPr>
          <w:rFonts w:ascii="Cambria" w:hAnsi="Cambria"/>
          <w:color w:val="000000"/>
          <w:sz w:val="18"/>
          <w:szCs w:val="18"/>
        </w:rPr>
        <w:t>Odbiorcami Państwa danych osobowych mogą być organy lub podmioty, działające w oparciu o powszechnie obowiązujące przepisy prawa. Dane osobowe mogą zostać powierzone podmiotom wspierającym bieżącą działalność Administratora, z którymi Administrator zawarł, na mocy art. 28</w:t>
      </w:r>
      <w:r w:rsidRPr="00C07988">
        <w:rPr>
          <w:rFonts w:ascii="Cambria" w:hAnsi="Cambria"/>
          <w:sz w:val="18"/>
          <w:szCs w:val="18"/>
        </w:rPr>
        <w:t xml:space="preserve"> </w:t>
      </w:r>
      <w:r w:rsidRPr="00C07988">
        <w:rPr>
          <w:rFonts w:ascii="Cambria" w:eastAsia="Times New Roman" w:hAnsi="Cambria"/>
          <w:sz w:val="18"/>
          <w:szCs w:val="18"/>
          <w:lang w:eastAsia="pl-PL"/>
        </w:rPr>
        <w:t>Rozporządzenia 2016/679, umowy powierzenia przetwarzania danych.</w:t>
      </w:r>
    </w:p>
    <w:p w:rsidR="004D61A4" w:rsidRPr="00C07988" w:rsidRDefault="004D61A4" w:rsidP="004D61A4">
      <w:pPr>
        <w:numPr>
          <w:ilvl w:val="0"/>
          <w:numId w:val="10"/>
        </w:numPr>
        <w:spacing w:after="60" w:line="240" w:lineRule="auto"/>
        <w:ind w:left="284" w:hanging="284"/>
        <w:jc w:val="both"/>
        <w:rPr>
          <w:rFonts w:ascii="Cambria" w:hAnsi="Cambria" w:cs="Calibri"/>
          <w:sz w:val="18"/>
          <w:szCs w:val="18"/>
        </w:rPr>
      </w:pPr>
      <w:r w:rsidRPr="00C07988">
        <w:rPr>
          <w:rFonts w:ascii="Cambria" w:hAnsi="Cambria"/>
          <w:sz w:val="18"/>
          <w:szCs w:val="18"/>
        </w:rPr>
        <w:t>Państwa dane osobowe będą przechowywane do czasu zakończenia realizacji zadań wskazanych w pkt. 4, a po ich zakończeniu do upłynięcia (właściwego dla tego rodzaju postępowania) czasu określonego w jednolitym rzeczowym wykazie akt, obowiązującym u Administratora. Dane osobowe mogą być przetwarzane dłużej o ile Administrator wykaże, że w stosunku do nich istnieją ważne dla nas prawnie uzasadnione podstawy, które są nadrzędne wobec Państwa interesów lub dane te będą nam niezbędne do ewentualnego ustalenia, dochodzenia lub obrony roszczeń.</w:t>
      </w:r>
    </w:p>
    <w:p w:rsidR="004D61A4" w:rsidRPr="00C07988" w:rsidRDefault="004D61A4" w:rsidP="004D61A4">
      <w:pPr>
        <w:numPr>
          <w:ilvl w:val="0"/>
          <w:numId w:val="10"/>
        </w:numPr>
        <w:spacing w:after="60" w:line="240" w:lineRule="auto"/>
        <w:ind w:left="284" w:hanging="284"/>
        <w:jc w:val="both"/>
        <w:rPr>
          <w:rFonts w:ascii="Cambria" w:hAnsi="Cambria" w:cs="Calibri"/>
          <w:sz w:val="18"/>
          <w:szCs w:val="18"/>
        </w:rPr>
      </w:pPr>
      <w:r w:rsidRPr="00C07988">
        <w:rPr>
          <w:rFonts w:ascii="Cambria" w:hAnsi="Cambria"/>
          <w:sz w:val="18"/>
          <w:szCs w:val="18"/>
        </w:rPr>
        <w:t>Posiadają Państwo prawo dostępu do treści swoich danych oraz prawo ich sprostowania, usunięcia, żądania ograniczenia przetwarzania, prawo do przenoszenia danych, prawo wniesienia sprzeciwu. Powyższe uprawnienia, na podstawie przepisów powszechnie obowiązujących, mogą zostać ograniczone lub wyłączone; w takim wypadku skorzystanie z danego uprawnienia będzie niemożliwe</w:t>
      </w:r>
    </w:p>
    <w:p w:rsidR="004D61A4" w:rsidRPr="00C07988" w:rsidRDefault="004D61A4" w:rsidP="004D61A4">
      <w:pPr>
        <w:pStyle w:val="Akapitzlist"/>
        <w:numPr>
          <w:ilvl w:val="0"/>
          <w:numId w:val="10"/>
        </w:numPr>
        <w:spacing w:after="60" w:line="240" w:lineRule="auto"/>
        <w:ind w:left="284" w:hanging="284"/>
        <w:contextualSpacing w:val="0"/>
        <w:jc w:val="both"/>
        <w:rPr>
          <w:rFonts w:ascii="Cambria" w:hAnsi="Cambria" w:cs="Calibri"/>
          <w:sz w:val="18"/>
          <w:szCs w:val="18"/>
        </w:rPr>
      </w:pPr>
      <w:r w:rsidRPr="00C07988">
        <w:rPr>
          <w:rFonts w:ascii="Cambria" w:hAnsi="Cambria" w:cs="Calibri"/>
          <w:sz w:val="18"/>
          <w:szCs w:val="18"/>
        </w:rPr>
        <w:t xml:space="preserve">Jeżeli uznacie Państwo, iż przetwarzanie danych osobowych Państwa dotyczących narusza przepisy RODO, przysługuje Państwu prawo wniesienia skargi do właściwego organu nadzorczego w zakresie ochrony danych osobowych – Prezesa Urzędu Ochrony Danych Osobowych z siedzibą w Warszawie (00–193), przy ul. Stawki 2. </w:t>
      </w:r>
      <w:r w:rsidRPr="00C07988">
        <w:rPr>
          <w:rFonts w:ascii="Cambria" w:hAnsi="Cambria" w:cs="Calibri"/>
          <w:sz w:val="18"/>
          <w:szCs w:val="18"/>
          <w:lang w:eastAsia="pl-PL"/>
        </w:rPr>
        <w:t>Szczegółowy tryb wnoszenia skargi reguluje ustawa z dnia 10 maja 2018 r. o ochronie danych osobowych</w:t>
      </w:r>
      <w:r w:rsidRPr="00C07988">
        <w:rPr>
          <w:rFonts w:ascii="Cambria" w:hAnsi="Cambria" w:cs="Calibri"/>
          <w:sz w:val="18"/>
          <w:szCs w:val="18"/>
        </w:rPr>
        <w:t>.</w:t>
      </w:r>
    </w:p>
    <w:p w:rsidR="004D61A4" w:rsidRPr="00C07988" w:rsidRDefault="004D61A4" w:rsidP="004D61A4">
      <w:pPr>
        <w:numPr>
          <w:ilvl w:val="0"/>
          <w:numId w:val="10"/>
        </w:numPr>
        <w:spacing w:after="60" w:line="240" w:lineRule="auto"/>
        <w:ind w:left="284" w:hanging="284"/>
        <w:jc w:val="both"/>
        <w:rPr>
          <w:rFonts w:ascii="Cambria" w:hAnsi="Cambria" w:cs="Calibri"/>
          <w:sz w:val="18"/>
          <w:szCs w:val="18"/>
        </w:rPr>
      </w:pPr>
      <w:r w:rsidRPr="00C07988">
        <w:rPr>
          <w:rFonts w:ascii="Cambria" w:hAnsi="Cambria"/>
          <w:sz w:val="18"/>
          <w:szCs w:val="18"/>
        </w:rPr>
        <w:t xml:space="preserve">Podanie przez Państwa danych osobowych jest wymogiem ustawowym i jesteście Państwo zobowiązani do ich podania. Konsekwencją niepodania danych będzie brak możliwości realizacji celów przetwarzania nałożonych na Administratora przez Organ Prowadzący. </w:t>
      </w:r>
    </w:p>
    <w:p w:rsidR="004D61A4" w:rsidRPr="00C07988" w:rsidRDefault="004D61A4" w:rsidP="004D61A4">
      <w:pPr>
        <w:numPr>
          <w:ilvl w:val="0"/>
          <w:numId w:val="10"/>
        </w:numPr>
        <w:spacing w:after="60" w:line="240" w:lineRule="auto"/>
        <w:ind w:left="284" w:hanging="284"/>
        <w:jc w:val="both"/>
        <w:rPr>
          <w:rFonts w:ascii="Cambria" w:hAnsi="Cambria" w:cs="Calibri"/>
          <w:sz w:val="18"/>
          <w:szCs w:val="18"/>
        </w:rPr>
      </w:pPr>
      <w:r w:rsidRPr="00C07988">
        <w:rPr>
          <w:rFonts w:ascii="Cambria" w:hAnsi="Cambria"/>
          <w:sz w:val="18"/>
          <w:szCs w:val="18"/>
        </w:rPr>
        <w:t>Jeżeli przetwarzanie danych osobowych odbywa się na podstawie Państwa zgody, może być ona cofnięta w dowolnym momencie, bez wpływu na zgodność z prawem przetwarzania, którego dokonano na podstawie zgody przed jej cofnięciem.</w:t>
      </w:r>
    </w:p>
    <w:p w:rsidR="004D61A4" w:rsidRPr="00C07988" w:rsidRDefault="004D61A4" w:rsidP="004D61A4">
      <w:pPr>
        <w:pStyle w:val="Akapitzlist"/>
        <w:numPr>
          <w:ilvl w:val="0"/>
          <w:numId w:val="10"/>
        </w:numPr>
        <w:spacing w:after="60" w:line="240" w:lineRule="auto"/>
        <w:ind w:left="284" w:hanging="284"/>
        <w:contextualSpacing w:val="0"/>
        <w:jc w:val="both"/>
        <w:rPr>
          <w:rFonts w:ascii="Cambria" w:hAnsi="Cambria" w:cs="Calibri"/>
          <w:sz w:val="18"/>
          <w:szCs w:val="18"/>
        </w:rPr>
      </w:pPr>
      <w:r w:rsidRPr="00C07988">
        <w:rPr>
          <w:rFonts w:ascii="Cambria" w:hAnsi="Cambria" w:cs="Calibri"/>
          <w:sz w:val="18"/>
          <w:szCs w:val="18"/>
        </w:rPr>
        <w:t>Państwa dane osobowe nie będą przetwarzane w sposób zautomatyzowany w tym również w formie profilowania tzn. żadne decyzje, wywołujące wobec osoby skutki prawne lub w podobny sposób na nią istotnie wpływające, nie będą oparte wyłącznie na automatycznym przetwarzaniu danych osobowych i nie wiążą się z taką automatycznie podejmowaną decyzją.</w:t>
      </w:r>
    </w:p>
    <w:p w:rsidR="004D61A4" w:rsidRPr="00C07988" w:rsidRDefault="004D61A4" w:rsidP="004D61A4">
      <w:pPr>
        <w:pStyle w:val="Tekstpodstawowy"/>
        <w:numPr>
          <w:ilvl w:val="0"/>
          <w:numId w:val="10"/>
        </w:numPr>
        <w:spacing w:after="60" w:line="240" w:lineRule="auto"/>
        <w:ind w:left="284" w:hanging="284"/>
        <w:jc w:val="both"/>
        <w:rPr>
          <w:rFonts w:ascii="Cambria" w:hAnsi="Cambria" w:cs="Calibri"/>
          <w:sz w:val="18"/>
          <w:szCs w:val="18"/>
        </w:rPr>
      </w:pPr>
      <w:r w:rsidRPr="00C07988">
        <w:rPr>
          <w:rFonts w:ascii="Cambria" w:hAnsi="Cambria" w:cs="Calibri"/>
          <w:color w:val="000000"/>
          <w:sz w:val="18"/>
          <w:szCs w:val="18"/>
        </w:rPr>
        <w:t xml:space="preserve">Państwa dane osobowe nie będą przekazywane do państw trzecich oraz organizacji międzynarodowych </w:t>
      </w:r>
      <w:r w:rsidRPr="00C07988">
        <w:rPr>
          <w:rFonts w:ascii="Cambria" w:hAnsi="Cambria" w:cs="Calibri"/>
          <w:sz w:val="18"/>
          <w:szCs w:val="18"/>
          <w:lang w:eastAsia="pl-PL"/>
        </w:rPr>
        <w:t>tzn. poza Europejski Obszar Gospodarczy, który tworzą państwa Unii Europejskiej oraz Islandia, Norwegia oraz Lichtenstein.</w:t>
      </w:r>
    </w:p>
    <w:p w:rsidR="004D61A4" w:rsidRPr="00F42BF9" w:rsidRDefault="004D61A4" w:rsidP="00E05143">
      <w:pPr>
        <w:suppressAutoHyphens/>
        <w:spacing w:after="0" w:line="240" w:lineRule="auto"/>
        <w:jc w:val="center"/>
        <w:rPr>
          <w:rFonts w:ascii="Times New Roman" w:eastAsia="Times New Roman" w:hAnsi="Times New Roman" w:cs="Times New Roman"/>
          <w:sz w:val="20"/>
          <w:szCs w:val="20"/>
          <w:lang w:eastAsia="ar-SA"/>
        </w:rPr>
      </w:pPr>
    </w:p>
    <w:sectPr w:rsidR="004D61A4" w:rsidRPr="00F42BF9" w:rsidSect="00140C9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74C" w:rsidRDefault="00DA474C" w:rsidP="00F42BF9">
      <w:pPr>
        <w:spacing w:after="0" w:line="240" w:lineRule="auto"/>
      </w:pPr>
      <w:r>
        <w:separator/>
      </w:r>
    </w:p>
  </w:endnote>
  <w:endnote w:type="continuationSeparator" w:id="0">
    <w:p w:rsidR="00DA474C" w:rsidRDefault="00DA474C" w:rsidP="00F42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7" w:rsidRDefault="007169A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814050"/>
      <w:docPartObj>
        <w:docPartGallery w:val="Page Numbers (Bottom of Page)"/>
        <w:docPartUnique/>
      </w:docPartObj>
    </w:sdtPr>
    <w:sdtContent>
      <w:p w:rsidR="007169A7" w:rsidRDefault="00AF66CF">
        <w:pPr>
          <w:pStyle w:val="Stopka"/>
          <w:jc w:val="center"/>
        </w:pPr>
        <w:r>
          <w:fldChar w:fldCharType="begin"/>
        </w:r>
        <w:r w:rsidR="007169A7">
          <w:instrText>PAGE   \* MERGEFORMAT</w:instrText>
        </w:r>
        <w:r>
          <w:fldChar w:fldCharType="separate"/>
        </w:r>
        <w:r w:rsidR="001B5BBE">
          <w:rPr>
            <w:noProof/>
          </w:rPr>
          <w:t>1</w:t>
        </w:r>
        <w:r>
          <w:fldChar w:fldCharType="end"/>
        </w:r>
      </w:p>
    </w:sdtContent>
  </w:sdt>
  <w:p w:rsidR="007169A7" w:rsidRDefault="007169A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7" w:rsidRDefault="007169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74C" w:rsidRDefault="00DA474C" w:rsidP="00F42BF9">
      <w:pPr>
        <w:spacing w:after="0" w:line="240" w:lineRule="auto"/>
      </w:pPr>
      <w:r>
        <w:separator/>
      </w:r>
    </w:p>
  </w:footnote>
  <w:footnote w:type="continuationSeparator" w:id="0">
    <w:p w:rsidR="00DA474C" w:rsidRDefault="00DA474C" w:rsidP="00F42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7" w:rsidRDefault="007169A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7" w:rsidRDefault="007169A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A7" w:rsidRDefault="007169A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3C69FC"/>
    <w:multiLevelType w:val="hybridMultilevel"/>
    <w:tmpl w:val="50A41DFC"/>
    <w:lvl w:ilvl="0" w:tplc="8F36B562">
      <w:start w:val="1"/>
      <w:numFmt w:val="bullet"/>
      <w:lvlText w:val=""/>
      <w:lvlJc w:val="left"/>
      <w:pPr>
        <w:ind w:left="720" w:hanging="360"/>
      </w:pPr>
      <w:rPr>
        <w:rFonts w:ascii="Symbol" w:hAnsi="Symbo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6C639D"/>
    <w:multiLevelType w:val="hybridMultilevel"/>
    <w:tmpl w:val="787E099C"/>
    <w:lvl w:ilvl="0" w:tplc="88A468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395E3F"/>
    <w:multiLevelType w:val="hybridMultilevel"/>
    <w:tmpl w:val="C91A84EC"/>
    <w:lvl w:ilvl="0" w:tplc="CB9CBF48">
      <w:start w:val="1"/>
      <w:numFmt w:val="decimal"/>
      <w:lvlText w:val="%1."/>
      <w:lvlJc w:val="left"/>
      <w:pPr>
        <w:ind w:left="13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C19C2A92">
      <w:start w:val="1"/>
      <w:numFmt w:val="lowerLetter"/>
      <w:lvlText w:val="%2"/>
      <w:lvlJc w:val="left"/>
      <w:pPr>
        <w:ind w:left="132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99F6F89E">
      <w:start w:val="1"/>
      <w:numFmt w:val="lowerRoman"/>
      <w:lvlText w:val="%3"/>
      <w:lvlJc w:val="left"/>
      <w:pPr>
        <w:ind w:left="204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7FF671B2">
      <w:start w:val="1"/>
      <w:numFmt w:val="decimal"/>
      <w:lvlText w:val="%4"/>
      <w:lvlJc w:val="left"/>
      <w:pPr>
        <w:ind w:left="276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51FA374E">
      <w:start w:val="1"/>
      <w:numFmt w:val="lowerLetter"/>
      <w:lvlText w:val="%5"/>
      <w:lvlJc w:val="left"/>
      <w:pPr>
        <w:ind w:left="348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21DC3A00">
      <w:start w:val="1"/>
      <w:numFmt w:val="lowerRoman"/>
      <w:lvlText w:val="%6"/>
      <w:lvlJc w:val="left"/>
      <w:pPr>
        <w:ind w:left="420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88D0FD5E">
      <w:start w:val="1"/>
      <w:numFmt w:val="decimal"/>
      <w:lvlText w:val="%7"/>
      <w:lvlJc w:val="left"/>
      <w:pPr>
        <w:ind w:left="492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C76C31CC">
      <w:start w:val="1"/>
      <w:numFmt w:val="lowerLetter"/>
      <w:lvlText w:val="%8"/>
      <w:lvlJc w:val="left"/>
      <w:pPr>
        <w:ind w:left="564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DE608B94">
      <w:start w:val="1"/>
      <w:numFmt w:val="lowerRoman"/>
      <w:lvlText w:val="%9"/>
      <w:lvlJc w:val="left"/>
      <w:pPr>
        <w:ind w:left="6367"/>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4">
    <w:nsid w:val="1DFB53B5"/>
    <w:multiLevelType w:val="hybridMultilevel"/>
    <w:tmpl w:val="2E3AE100"/>
    <w:lvl w:ilvl="0" w:tplc="3B70BBFA">
      <w:start w:val="1"/>
      <w:numFmt w:val="decimal"/>
      <w:lvlText w:val="%1."/>
      <w:lvlJc w:val="left"/>
      <w:pPr>
        <w:ind w:left="720" w:hanging="360"/>
      </w:pPr>
      <w:rPr>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8374FB0"/>
    <w:multiLevelType w:val="hybridMultilevel"/>
    <w:tmpl w:val="905EC834"/>
    <w:lvl w:ilvl="0" w:tplc="1A1CE35C">
      <w:start w:val="1"/>
      <w:numFmt w:val="decimal"/>
      <w:lvlText w:val="%1)"/>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043CC22A">
      <w:start w:val="1"/>
      <w:numFmt w:val="lowerLetter"/>
      <w:lvlText w:val="%2"/>
      <w:lvlJc w:val="left"/>
      <w:pPr>
        <w:ind w:left="11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4D4843F4">
      <w:start w:val="1"/>
      <w:numFmt w:val="lowerRoman"/>
      <w:lvlText w:val="%3"/>
      <w:lvlJc w:val="left"/>
      <w:pPr>
        <w:ind w:left="18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FC0DFA4">
      <w:start w:val="1"/>
      <w:numFmt w:val="decimal"/>
      <w:lvlText w:val="%4"/>
      <w:lvlJc w:val="left"/>
      <w:pPr>
        <w:ind w:left="26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197AC59C">
      <w:start w:val="1"/>
      <w:numFmt w:val="lowerLetter"/>
      <w:lvlText w:val="%5"/>
      <w:lvlJc w:val="left"/>
      <w:pPr>
        <w:ind w:left="333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83D651C0">
      <w:start w:val="1"/>
      <w:numFmt w:val="lowerRoman"/>
      <w:lvlText w:val="%6"/>
      <w:lvlJc w:val="left"/>
      <w:pPr>
        <w:ind w:left="405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A98AA1C">
      <w:start w:val="1"/>
      <w:numFmt w:val="decimal"/>
      <w:lvlText w:val="%7"/>
      <w:lvlJc w:val="left"/>
      <w:pPr>
        <w:ind w:left="477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80CEDED0">
      <w:start w:val="1"/>
      <w:numFmt w:val="lowerLetter"/>
      <w:lvlText w:val="%8"/>
      <w:lvlJc w:val="left"/>
      <w:pPr>
        <w:ind w:left="549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8A38EF66">
      <w:start w:val="1"/>
      <w:numFmt w:val="lowerRoman"/>
      <w:lvlText w:val="%9"/>
      <w:lvlJc w:val="left"/>
      <w:pPr>
        <w:ind w:left="621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6">
    <w:nsid w:val="46526F46"/>
    <w:multiLevelType w:val="hybridMultilevel"/>
    <w:tmpl w:val="257678A4"/>
    <w:lvl w:ilvl="0" w:tplc="C40A447C">
      <w:start w:val="1"/>
      <w:numFmt w:val="decimal"/>
      <w:lvlText w:val="%1)"/>
      <w:lvlJc w:val="left"/>
      <w:pPr>
        <w:ind w:left="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B2304F26">
      <w:start w:val="1"/>
      <w:numFmt w:val="lowerLetter"/>
      <w:lvlText w:val="%2)"/>
      <w:lvlJc w:val="left"/>
      <w:pPr>
        <w:ind w:left="6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BB786822">
      <w:start w:val="1"/>
      <w:numFmt w:val="lowerRoman"/>
      <w:lvlText w:val="%3"/>
      <w:lvlJc w:val="left"/>
      <w:pPr>
        <w:ind w:left="150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5DFA9C7C">
      <w:start w:val="1"/>
      <w:numFmt w:val="decimal"/>
      <w:lvlText w:val="%4"/>
      <w:lvlJc w:val="left"/>
      <w:pPr>
        <w:ind w:left="222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BAE6A55E">
      <w:start w:val="1"/>
      <w:numFmt w:val="lowerLetter"/>
      <w:lvlText w:val="%5"/>
      <w:lvlJc w:val="left"/>
      <w:pPr>
        <w:ind w:left="294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FDEE158">
      <w:start w:val="1"/>
      <w:numFmt w:val="lowerRoman"/>
      <w:lvlText w:val="%6"/>
      <w:lvlJc w:val="left"/>
      <w:pPr>
        <w:ind w:left="366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20C11C6">
      <w:start w:val="1"/>
      <w:numFmt w:val="decimal"/>
      <w:lvlText w:val="%7"/>
      <w:lvlJc w:val="left"/>
      <w:pPr>
        <w:ind w:left="438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43B4E54C">
      <w:start w:val="1"/>
      <w:numFmt w:val="lowerLetter"/>
      <w:lvlText w:val="%8"/>
      <w:lvlJc w:val="left"/>
      <w:pPr>
        <w:ind w:left="510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398ADF8A">
      <w:start w:val="1"/>
      <w:numFmt w:val="lowerRoman"/>
      <w:lvlText w:val="%9"/>
      <w:lvlJc w:val="left"/>
      <w:pPr>
        <w:ind w:left="582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7">
    <w:nsid w:val="47B778F6"/>
    <w:multiLevelType w:val="hybridMultilevel"/>
    <w:tmpl w:val="8EC0BD60"/>
    <w:lvl w:ilvl="0" w:tplc="04150011">
      <w:start w:val="1"/>
      <w:numFmt w:val="decimal"/>
      <w:pStyle w:val="Nagwek1"/>
      <w:lvlText w:val="%1)"/>
      <w:lvlJc w:val="left"/>
      <w:pPr>
        <w:ind w:left="720" w:hanging="360"/>
      </w:pPr>
      <w:rPr>
        <w:rFonts w:hint="default"/>
      </w:rPr>
    </w:lvl>
    <w:lvl w:ilvl="1" w:tplc="04150019" w:tentative="1">
      <w:start w:val="1"/>
      <w:numFmt w:val="lowerLetter"/>
      <w:pStyle w:val="Nagwek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26D697D"/>
    <w:multiLevelType w:val="hybridMultilevel"/>
    <w:tmpl w:val="4636E578"/>
    <w:lvl w:ilvl="0" w:tplc="EC8EB99E">
      <w:start w:val="1"/>
      <w:numFmt w:val="bullet"/>
      <w:lvlText w:val="•"/>
      <w:lvlJc w:val="left"/>
      <w:pPr>
        <w:ind w:left="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8E40AE">
      <w:start w:val="1"/>
      <w:numFmt w:val="bullet"/>
      <w:lvlText w:val="o"/>
      <w:lvlJc w:val="left"/>
      <w:pPr>
        <w:ind w:left="1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BE6954">
      <w:start w:val="1"/>
      <w:numFmt w:val="bullet"/>
      <w:lvlText w:val="▪"/>
      <w:lvlJc w:val="left"/>
      <w:pPr>
        <w:ind w:left="20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50893E">
      <w:start w:val="1"/>
      <w:numFmt w:val="bullet"/>
      <w:lvlText w:val="•"/>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A8EF6">
      <w:start w:val="1"/>
      <w:numFmt w:val="bullet"/>
      <w:lvlText w:val="o"/>
      <w:lvlJc w:val="left"/>
      <w:pPr>
        <w:ind w:left="3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F47EB4">
      <w:start w:val="1"/>
      <w:numFmt w:val="bullet"/>
      <w:lvlText w:val="▪"/>
      <w:lvlJc w:val="left"/>
      <w:pPr>
        <w:ind w:left="4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1A3560">
      <w:start w:val="1"/>
      <w:numFmt w:val="bullet"/>
      <w:lvlText w:val="•"/>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62A12C">
      <w:start w:val="1"/>
      <w:numFmt w:val="bullet"/>
      <w:lvlText w:val="o"/>
      <w:lvlJc w:val="left"/>
      <w:pPr>
        <w:ind w:left="5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96BB54">
      <w:start w:val="1"/>
      <w:numFmt w:val="bullet"/>
      <w:lvlText w:val="▪"/>
      <w:lvlJc w:val="left"/>
      <w:pPr>
        <w:ind w:left="6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643E6720"/>
    <w:multiLevelType w:val="hybridMultilevel"/>
    <w:tmpl w:val="04BE5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7401DDC"/>
    <w:multiLevelType w:val="hybridMultilevel"/>
    <w:tmpl w:val="137CFF70"/>
    <w:lvl w:ilvl="0" w:tplc="719002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2"/>
  </w:num>
  <w:num w:numId="5">
    <w:abstractNumId w:val="0"/>
  </w:num>
  <w:num w:numId="6">
    <w:abstractNumId w:val="8"/>
  </w:num>
  <w:num w:numId="7">
    <w:abstractNumId w:val="3"/>
  </w:num>
  <w:num w:numId="8">
    <w:abstractNumId w:val="6"/>
  </w:num>
  <w:num w:numId="9">
    <w:abstractNumId w:val="5"/>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pos w:val="beneathText"/>
    <w:footnote w:id="-1"/>
    <w:footnote w:id="0"/>
  </w:footnotePr>
  <w:endnotePr>
    <w:endnote w:id="-1"/>
    <w:endnote w:id="0"/>
  </w:endnotePr>
  <w:compat/>
  <w:rsids>
    <w:rsidRoot w:val="00B6571A"/>
    <w:rsid w:val="00015FCC"/>
    <w:rsid w:val="00040792"/>
    <w:rsid w:val="00055717"/>
    <w:rsid w:val="0007677B"/>
    <w:rsid w:val="000B0056"/>
    <w:rsid w:val="000F6C5D"/>
    <w:rsid w:val="0010572A"/>
    <w:rsid w:val="0013531E"/>
    <w:rsid w:val="00140C94"/>
    <w:rsid w:val="00162644"/>
    <w:rsid w:val="001B2935"/>
    <w:rsid w:val="001B5BBE"/>
    <w:rsid w:val="001C466C"/>
    <w:rsid w:val="002106FF"/>
    <w:rsid w:val="002177E6"/>
    <w:rsid w:val="00236657"/>
    <w:rsid w:val="00266F9E"/>
    <w:rsid w:val="00281463"/>
    <w:rsid w:val="002B3B6D"/>
    <w:rsid w:val="002C78AA"/>
    <w:rsid w:val="002E25D3"/>
    <w:rsid w:val="002E2674"/>
    <w:rsid w:val="00307D79"/>
    <w:rsid w:val="003102D1"/>
    <w:rsid w:val="00341F4B"/>
    <w:rsid w:val="00383585"/>
    <w:rsid w:val="003B5F33"/>
    <w:rsid w:val="003C1EA9"/>
    <w:rsid w:val="00421C57"/>
    <w:rsid w:val="00426D8E"/>
    <w:rsid w:val="00481454"/>
    <w:rsid w:val="004B63E6"/>
    <w:rsid w:val="004D4456"/>
    <w:rsid w:val="004D61A4"/>
    <w:rsid w:val="005308C8"/>
    <w:rsid w:val="005504E1"/>
    <w:rsid w:val="005963D7"/>
    <w:rsid w:val="005C3CA7"/>
    <w:rsid w:val="005E4953"/>
    <w:rsid w:val="0063699C"/>
    <w:rsid w:val="0067089D"/>
    <w:rsid w:val="00671456"/>
    <w:rsid w:val="0067610D"/>
    <w:rsid w:val="006D16F5"/>
    <w:rsid w:val="006F32BA"/>
    <w:rsid w:val="006F7EC0"/>
    <w:rsid w:val="0070563B"/>
    <w:rsid w:val="00707B2C"/>
    <w:rsid w:val="00712FB9"/>
    <w:rsid w:val="007169A7"/>
    <w:rsid w:val="00755110"/>
    <w:rsid w:val="007929C4"/>
    <w:rsid w:val="007A7A99"/>
    <w:rsid w:val="007C1D77"/>
    <w:rsid w:val="007C51D0"/>
    <w:rsid w:val="00843AC4"/>
    <w:rsid w:val="008440C4"/>
    <w:rsid w:val="00852F3F"/>
    <w:rsid w:val="0088267F"/>
    <w:rsid w:val="008A72CB"/>
    <w:rsid w:val="008B17AA"/>
    <w:rsid w:val="0090547F"/>
    <w:rsid w:val="00910D00"/>
    <w:rsid w:val="0094057E"/>
    <w:rsid w:val="009814A7"/>
    <w:rsid w:val="00982AE7"/>
    <w:rsid w:val="009A0EFD"/>
    <w:rsid w:val="009F28D2"/>
    <w:rsid w:val="009F5B90"/>
    <w:rsid w:val="00A273B6"/>
    <w:rsid w:val="00A27FC8"/>
    <w:rsid w:val="00A622D5"/>
    <w:rsid w:val="00A65B29"/>
    <w:rsid w:val="00A86031"/>
    <w:rsid w:val="00AF66CF"/>
    <w:rsid w:val="00B24794"/>
    <w:rsid w:val="00B2481B"/>
    <w:rsid w:val="00B6571A"/>
    <w:rsid w:val="00B97CD8"/>
    <w:rsid w:val="00BC132F"/>
    <w:rsid w:val="00BD177B"/>
    <w:rsid w:val="00BE32D5"/>
    <w:rsid w:val="00BF22AC"/>
    <w:rsid w:val="00C07988"/>
    <w:rsid w:val="00C32846"/>
    <w:rsid w:val="00C91C2E"/>
    <w:rsid w:val="00CC53E0"/>
    <w:rsid w:val="00CC5C93"/>
    <w:rsid w:val="00CF748C"/>
    <w:rsid w:val="00D110E1"/>
    <w:rsid w:val="00D4158F"/>
    <w:rsid w:val="00D97F66"/>
    <w:rsid w:val="00DA37C5"/>
    <w:rsid w:val="00DA474C"/>
    <w:rsid w:val="00DF5A25"/>
    <w:rsid w:val="00E05143"/>
    <w:rsid w:val="00E85C56"/>
    <w:rsid w:val="00E87DB0"/>
    <w:rsid w:val="00F42BF9"/>
    <w:rsid w:val="00F81B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77B"/>
  </w:style>
  <w:style w:type="paragraph" w:styleId="Nagwek1">
    <w:name w:val="heading 1"/>
    <w:basedOn w:val="Normalny"/>
    <w:next w:val="Normalny"/>
    <w:link w:val="Nagwek1Znak"/>
    <w:qFormat/>
    <w:rsid w:val="00B6571A"/>
    <w:pPr>
      <w:keepNext/>
      <w:numPr>
        <w:numId w:val="1"/>
      </w:numPr>
      <w:suppressAutoHyphens/>
      <w:spacing w:after="0" w:line="200" w:lineRule="exact"/>
      <w:ind w:left="-57" w:right="-57"/>
      <w:outlineLvl w:val="0"/>
    </w:pPr>
    <w:rPr>
      <w:rFonts w:ascii="Times New Roman" w:eastAsia="Times New Roman" w:hAnsi="Times New Roman" w:cs="Times New Roman"/>
      <w:b/>
      <w:bCs/>
      <w:sz w:val="16"/>
      <w:szCs w:val="20"/>
      <w:lang w:eastAsia="ar-SA"/>
    </w:rPr>
  </w:style>
  <w:style w:type="paragraph" w:styleId="Nagwek2">
    <w:name w:val="heading 2"/>
    <w:basedOn w:val="Normalny"/>
    <w:next w:val="Normalny"/>
    <w:link w:val="Nagwek2Znak"/>
    <w:qFormat/>
    <w:rsid w:val="00B6571A"/>
    <w:pPr>
      <w:keepNext/>
      <w:numPr>
        <w:ilvl w:val="1"/>
        <w:numId w:val="1"/>
      </w:numPr>
      <w:suppressAutoHyphens/>
      <w:spacing w:after="0" w:line="200" w:lineRule="exact"/>
      <w:ind w:left="-57" w:right="-57"/>
      <w:jc w:val="center"/>
      <w:outlineLvl w:val="1"/>
    </w:pPr>
    <w:rPr>
      <w:rFonts w:ascii="Times New Roman" w:eastAsia="Times New Roman" w:hAnsi="Times New Roman" w:cs="Times New Roman"/>
      <w:b/>
      <w:bCs/>
      <w:sz w:val="1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wa">
    <w:name w:val="Ewa"/>
    <w:basedOn w:val="Normalny"/>
    <w:link w:val="EwaZnak"/>
    <w:qFormat/>
    <w:rsid w:val="00BE32D5"/>
    <w:rPr>
      <w:rFonts w:ascii="Trebuchet MS" w:hAnsi="Trebuchet MS"/>
      <w:sz w:val="20"/>
    </w:rPr>
  </w:style>
  <w:style w:type="character" w:customStyle="1" w:styleId="EwaZnak">
    <w:name w:val="Ewa Znak"/>
    <w:basedOn w:val="Domylnaczcionkaakapitu"/>
    <w:link w:val="Ewa"/>
    <w:rsid w:val="00BE32D5"/>
    <w:rPr>
      <w:rFonts w:ascii="Trebuchet MS" w:hAnsi="Trebuchet MS"/>
      <w:noProof/>
      <w:sz w:val="20"/>
    </w:rPr>
  </w:style>
  <w:style w:type="character" w:customStyle="1" w:styleId="Nagwek1Znak">
    <w:name w:val="Nagłówek 1 Znak"/>
    <w:basedOn w:val="Domylnaczcionkaakapitu"/>
    <w:link w:val="Nagwek1"/>
    <w:rsid w:val="00B6571A"/>
    <w:rPr>
      <w:rFonts w:ascii="Times New Roman" w:eastAsia="Times New Roman" w:hAnsi="Times New Roman" w:cs="Times New Roman"/>
      <w:b/>
      <w:bCs/>
      <w:sz w:val="16"/>
      <w:szCs w:val="20"/>
      <w:lang w:eastAsia="ar-SA"/>
    </w:rPr>
  </w:style>
  <w:style w:type="character" w:customStyle="1" w:styleId="Nagwek2Znak">
    <w:name w:val="Nagłówek 2 Znak"/>
    <w:basedOn w:val="Domylnaczcionkaakapitu"/>
    <w:link w:val="Nagwek2"/>
    <w:rsid w:val="00B6571A"/>
    <w:rPr>
      <w:rFonts w:ascii="Times New Roman" w:eastAsia="Times New Roman" w:hAnsi="Times New Roman" w:cs="Times New Roman"/>
      <w:b/>
      <w:bCs/>
      <w:sz w:val="16"/>
      <w:szCs w:val="20"/>
      <w:lang w:eastAsia="ar-SA"/>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B6571A"/>
    <w:pPr>
      <w:ind w:left="720"/>
      <w:contextualSpacing/>
    </w:pPr>
  </w:style>
  <w:style w:type="paragraph" w:styleId="Tekstprzypisudolnego">
    <w:name w:val="footnote text"/>
    <w:basedOn w:val="Normalny"/>
    <w:link w:val="TekstprzypisudolnegoZnak"/>
    <w:uiPriority w:val="99"/>
    <w:semiHidden/>
    <w:unhideWhenUsed/>
    <w:rsid w:val="00F42BF9"/>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F42BF9"/>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F42BF9"/>
    <w:rPr>
      <w:vertAlign w:val="superscript"/>
    </w:rPr>
  </w:style>
  <w:style w:type="character" w:styleId="Odwoaniedokomentarza">
    <w:name w:val="annotation reference"/>
    <w:basedOn w:val="Domylnaczcionkaakapitu"/>
    <w:uiPriority w:val="99"/>
    <w:semiHidden/>
    <w:unhideWhenUsed/>
    <w:rsid w:val="00162644"/>
    <w:rPr>
      <w:sz w:val="16"/>
      <w:szCs w:val="16"/>
    </w:rPr>
  </w:style>
  <w:style w:type="paragraph" w:styleId="Tekstkomentarza">
    <w:name w:val="annotation text"/>
    <w:basedOn w:val="Normalny"/>
    <w:link w:val="TekstkomentarzaZnak"/>
    <w:uiPriority w:val="99"/>
    <w:semiHidden/>
    <w:unhideWhenUsed/>
    <w:rsid w:val="001626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2644"/>
    <w:rPr>
      <w:sz w:val="20"/>
      <w:szCs w:val="20"/>
    </w:rPr>
  </w:style>
  <w:style w:type="paragraph" w:styleId="Tematkomentarza">
    <w:name w:val="annotation subject"/>
    <w:basedOn w:val="Tekstkomentarza"/>
    <w:next w:val="Tekstkomentarza"/>
    <w:link w:val="TematkomentarzaZnak"/>
    <w:uiPriority w:val="99"/>
    <w:semiHidden/>
    <w:unhideWhenUsed/>
    <w:rsid w:val="00162644"/>
    <w:rPr>
      <w:b/>
      <w:bCs/>
    </w:rPr>
  </w:style>
  <w:style w:type="character" w:customStyle="1" w:styleId="TematkomentarzaZnak">
    <w:name w:val="Temat komentarza Znak"/>
    <w:basedOn w:val="TekstkomentarzaZnak"/>
    <w:link w:val="Tematkomentarza"/>
    <w:uiPriority w:val="99"/>
    <w:semiHidden/>
    <w:rsid w:val="00162644"/>
    <w:rPr>
      <w:b/>
      <w:bCs/>
      <w:sz w:val="20"/>
      <w:szCs w:val="20"/>
    </w:rPr>
  </w:style>
  <w:style w:type="paragraph" w:styleId="Tekstdymka">
    <w:name w:val="Balloon Text"/>
    <w:basedOn w:val="Normalny"/>
    <w:link w:val="TekstdymkaZnak"/>
    <w:uiPriority w:val="99"/>
    <w:semiHidden/>
    <w:unhideWhenUsed/>
    <w:rsid w:val="001626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2644"/>
    <w:rPr>
      <w:rFonts w:ascii="Segoe UI" w:hAnsi="Segoe UI" w:cs="Segoe UI"/>
      <w:sz w:val="18"/>
      <w:szCs w:val="18"/>
    </w:rPr>
  </w:style>
  <w:style w:type="numbering" w:customStyle="1" w:styleId="Bezlisty1">
    <w:name w:val="Bez listy1"/>
    <w:next w:val="Bezlisty"/>
    <w:uiPriority w:val="99"/>
    <w:semiHidden/>
    <w:unhideWhenUsed/>
    <w:rsid w:val="00A622D5"/>
  </w:style>
  <w:style w:type="character" w:styleId="Hipercze">
    <w:name w:val="Hyperlink"/>
    <w:uiPriority w:val="99"/>
    <w:rsid w:val="00A622D5"/>
    <w:rPr>
      <w:rFonts w:cs="Times New Roman"/>
      <w:color w:val="FF0000"/>
      <w:u w:val="single" w:color="FF0000"/>
    </w:rPr>
  </w:style>
  <w:style w:type="paragraph" w:styleId="Nagwek">
    <w:name w:val="header"/>
    <w:basedOn w:val="Normalny"/>
    <w:link w:val="NagwekZnak"/>
    <w:uiPriority w:val="99"/>
    <w:rsid w:val="00A622D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A622D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622D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A622D5"/>
    <w:rPr>
      <w:rFonts w:ascii="Times New Roman" w:eastAsia="Times New Roman" w:hAnsi="Times New Roman" w:cs="Times New Roman"/>
      <w:sz w:val="24"/>
      <w:szCs w:val="24"/>
      <w:lang w:eastAsia="pl-PL"/>
    </w:rPr>
  </w:style>
  <w:style w:type="table" w:customStyle="1" w:styleId="TableGrid">
    <w:name w:val="TableGrid"/>
    <w:rsid w:val="00E05143"/>
    <w:pPr>
      <w:spacing w:after="0" w:line="240" w:lineRule="auto"/>
    </w:pPr>
    <w:rPr>
      <w:rFonts w:eastAsiaTheme="minorEastAsia"/>
      <w:kern w:val="2"/>
      <w:sz w:val="24"/>
      <w:szCs w:val="24"/>
      <w:lang w:eastAsia="pl-PL"/>
    </w:rPr>
    <w:tblPr>
      <w:tblCellMar>
        <w:top w:w="0" w:type="dxa"/>
        <w:left w:w="0" w:type="dxa"/>
        <w:bottom w:w="0" w:type="dxa"/>
        <w:right w:w="0" w:type="dxa"/>
      </w:tblCellMar>
    </w:tblPr>
  </w:style>
  <w:style w:type="paragraph" w:styleId="Tekstpodstawowy">
    <w:name w:val="Body Text"/>
    <w:basedOn w:val="Normalny"/>
    <w:link w:val="TekstpodstawowyZnak"/>
    <w:rsid w:val="004D61A4"/>
    <w:pPr>
      <w:suppressAutoHyphens/>
      <w:spacing w:after="140" w:line="288" w:lineRule="auto"/>
    </w:pPr>
    <w:rPr>
      <w:rFonts w:ascii="Calibri" w:eastAsia="Calibri" w:hAnsi="Calibri" w:cs="Times New Roman"/>
      <w:kern w:val="2"/>
      <w:lang w:eastAsia="zh-CN"/>
    </w:rPr>
  </w:style>
  <w:style w:type="character" w:customStyle="1" w:styleId="TekstpodstawowyZnak">
    <w:name w:val="Tekst podstawowy Znak"/>
    <w:basedOn w:val="Domylnaczcionkaakapitu"/>
    <w:link w:val="Tekstpodstawowy"/>
    <w:rsid w:val="004D61A4"/>
    <w:rPr>
      <w:rFonts w:ascii="Calibri" w:eastAsia="Calibri" w:hAnsi="Calibri" w:cs="Times New Roman"/>
      <w:kern w:val="2"/>
      <w:lang w:eastAsia="zh-CN"/>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4D61A4"/>
  </w:style>
  <w:style w:type="paragraph" w:customStyle="1" w:styleId="Standard">
    <w:name w:val="Standard"/>
    <w:rsid w:val="004D61A4"/>
    <w:pPr>
      <w:suppressAutoHyphens/>
      <w:autoSpaceDN w:val="0"/>
      <w:spacing w:after="200" w:line="276" w:lineRule="auto"/>
      <w:textAlignment w:val="baseline"/>
    </w:pPr>
    <w:rPr>
      <w:rFonts w:ascii="Calibri" w:eastAsia="SimSun" w:hAnsi="Calibri" w:cs="Tahoma"/>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apfsolutions.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p37@rsl.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7BA17-6858-4C75-98BC-539A8B11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7520</Words>
  <Characters>45124</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Czapelka</dc:creator>
  <cp:lastModifiedBy>Betizeman</cp:lastModifiedBy>
  <cp:revision>2</cp:revision>
  <cp:lastPrinted>2023-04-03T09:27:00Z</cp:lastPrinted>
  <dcterms:created xsi:type="dcterms:W3CDTF">2024-05-26T13:50:00Z</dcterms:created>
  <dcterms:modified xsi:type="dcterms:W3CDTF">2024-05-26T13:50:00Z</dcterms:modified>
</cp:coreProperties>
</file>